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7906"/>
        <w:gridCol w:w="1670"/>
      </w:tblGrid>
      <w:tr w:rsidR="003B0252" w:rsidTr="00601559">
        <w:tc>
          <w:tcPr>
            <w:tcW w:w="9576" w:type="dxa"/>
            <w:gridSpan w:val="2"/>
            <w:shd w:val="clear" w:color="auto" w:fill="4BACC6" w:themeFill="accent5"/>
            <w:vAlign w:val="center"/>
          </w:tcPr>
          <w:p w:rsidR="003B0252" w:rsidRPr="00F53B0F" w:rsidRDefault="003B0252" w:rsidP="00601559">
            <w:pPr>
              <w:rPr>
                <w:rFonts w:ascii="Times New Roman" w:hAnsi="Times New Roman" w:cs="Times New Roman"/>
                <w:b/>
                <w:smallCaps/>
                <w:sz w:val="32"/>
                <w:szCs w:val="32"/>
              </w:rPr>
            </w:pPr>
            <w:r w:rsidRPr="00F53B0F">
              <w:rPr>
                <w:rFonts w:ascii="Times New Roman" w:hAnsi="Times New Roman" w:cs="Times New Roman"/>
                <w:b/>
                <w:smallCaps/>
                <w:sz w:val="32"/>
                <w:szCs w:val="32"/>
              </w:rPr>
              <w:t>Water Department</w:t>
            </w:r>
          </w:p>
        </w:tc>
      </w:tr>
      <w:tr w:rsidR="003B0252" w:rsidTr="00601559">
        <w:tc>
          <w:tcPr>
            <w:tcW w:w="7906" w:type="dxa"/>
          </w:tcPr>
          <w:p w:rsidR="003B0252" w:rsidRPr="00DA6298" w:rsidRDefault="003B0252" w:rsidP="00601559">
            <w:pPr>
              <w:rPr>
                <w:rFonts w:ascii="Times New Roman" w:hAnsi="Times New Roman" w:cs="Times New Roman"/>
                <w:sz w:val="24"/>
                <w:szCs w:val="24"/>
              </w:rPr>
            </w:pPr>
            <w:r>
              <w:rPr>
                <w:rFonts w:ascii="Times New Roman" w:hAnsi="Times New Roman" w:cs="Times New Roman"/>
                <w:b/>
                <w:sz w:val="24"/>
                <w:szCs w:val="24"/>
                <w:u w:val="single"/>
              </w:rPr>
              <w:t xml:space="preserve">Meters for Canandaigua Consolidated </w:t>
            </w:r>
            <w:r w:rsidRPr="00045A41">
              <w:rPr>
                <w:rFonts w:ascii="Times New Roman" w:hAnsi="Times New Roman" w:cs="Times New Roman"/>
                <w:b/>
                <w:sz w:val="24"/>
                <w:szCs w:val="24"/>
                <w:u w:val="single"/>
              </w:rPr>
              <w:t>&amp; Bristol</w:t>
            </w:r>
            <w:r>
              <w:rPr>
                <w:rFonts w:ascii="Times New Roman" w:hAnsi="Times New Roman" w:cs="Times New Roman"/>
                <w:b/>
                <w:sz w:val="24"/>
                <w:szCs w:val="24"/>
                <w:u w:val="single"/>
              </w:rPr>
              <w:t xml:space="preserve"> Water Districts Only</w:t>
            </w:r>
            <w:r>
              <w:rPr>
                <w:rFonts w:ascii="Times New Roman" w:hAnsi="Times New Roman" w:cs="Times New Roman"/>
                <w:sz w:val="24"/>
                <w:szCs w:val="24"/>
              </w:rPr>
              <w:t>: (The pricing includes tapping of the water main, bronze saddle, corporation stop, curb box valve, curb box, valve box, SS rod, water meter, ERT, and right angle meter valve and inspection of trench)</w:t>
            </w:r>
          </w:p>
        </w:tc>
        <w:tc>
          <w:tcPr>
            <w:tcW w:w="1670" w:type="dxa"/>
            <w:vAlign w:val="center"/>
          </w:tcPr>
          <w:p w:rsidR="003B0252" w:rsidRDefault="003B0252" w:rsidP="00601559">
            <w:pPr>
              <w:jc w:val="center"/>
              <w:rPr>
                <w:rFonts w:ascii="Times New Roman" w:hAnsi="Times New Roman" w:cs="Times New Roman"/>
                <w:sz w:val="24"/>
                <w:szCs w:val="24"/>
              </w:rPr>
            </w:pPr>
          </w:p>
        </w:tc>
      </w:tr>
      <w:tr w:rsidR="003B0252" w:rsidTr="00601559">
        <w:tc>
          <w:tcPr>
            <w:tcW w:w="7906" w:type="dxa"/>
          </w:tcPr>
          <w:p w:rsidR="003B0252" w:rsidRDefault="003B0252" w:rsidP="00601559">
            <w:pPr>
              <w:jc w:val="right"/>
              <w:rPr>
                <w:rFonts w:ascii="Times New Roman" w:hAnsi="Times New Roman" w:cs="Times New Roman"/>
                <w:sz w:val="24"/>
                <w:szCs w:val="24"/>
              </w:rPr>
            </w:pPr>
            <w:r>
              <w:rPr>
                <w:rFonts w:ascii="Times New Roman" w:hAnsi="Times New Roman" w:cs="Times New Roman"/>
                <w:sz w:val="24"/>
                <w:szCs w:val="24"/>
              </w:rPr>
              <w:t>¾”</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$850</w:t>
            </w:r>
          </w:p>
        </w:tc>
      </w:tr>
      <w:tr w:rsidR="003B0252" w:rsidTr="00601559">
        <w:tc>
          <w:tcPr>
            <w:tcW w:w="7906" w:type="dxa"/>
          </w:tcPr>
          <w:p w:rsidR="003B0252" w:rsidRDefault="003B0252" w:rsidP="00601559">
            <w:pPr>
              <w:jc w:val="right"/>
              <w:rPr>
                <w:rFonts w:ascii="Times New Roman" w:hAnsi="Times New Roman" w:cs="Times New Roman"/>
                <w:sz w:val="24"/>
                <w:szCs w:val="24"/>
              </w:rPr>
            </w:pPr>
            <w:r>
              <w:rPr>
                <w:rFonts w:ascii="Times New Roman" w:hAnsi="Times New Roman" w:cs="Times New Roman"/>
                <w:sz w:val="24"/>
                <w:szCs w:val="24"/>
              </w:rPr>
              <w:t>1”</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$925</w:t>
            </w:r>
          </w:p>
        </w:tc>
      </w:tr>
      <w:tr w:rsidR="003B0252" w:rsidTr="00601559">
        <w:tc>
          <w:tcPr>
            <w:tcW w:w="7906" w:type="dxa"/>
          </w:tcPr>
          <w:p w:rsidR="003B0252" w:rsidRDefault="003B0252" w:rsidP="00601559">
            <w:pPr>
              <w:jc w:val="right"/>
              <w:rPr>
                <w:rFonts w:ascii="Times New Roman" w:hAnsi="Times New Roman" w:cs="Times New Roman"/>
                <w:sz w:val="24"/>
                <w:szCs w:val="24"/>
              </w:rPr>
            </w:pPr>
            <w:r>
              <w:rPr>
                <w:rFonts w:ascii="Times New Roman" w:hAnsi="Times New Roman" w:cs="Times New Roman"/>
                <w:sz w:val="24"/>
                <w:szCs w:val="24"/>
              </w:rPr>
              <w:t>1.5”</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$1,757</w:t>
            </w:r>
          </w:p>
        </w:tc>
      </w:tr>
      <w:tr w:rsidR="003B0252" w:rsidTr="00601559">
        <w:tc>
          <w:tcPr>
            <w:tcW w:w="7906" w:type="dxa"/>
          </w:tcPr>
          <w:p w:rsidR="003B0252" w:rsidRDefault="003B0252" w:rsidP="00601559">
            <w:pPr>
              <w:jc w:val="right"/>
              <w:rPr>
                <w:rFonts w:ascii="Times New Roman" w:hAnsi="Times New Roman" w:cs="Times New Roman"/>
                <w:sz w:val="24"/>
                <w:szCs w:val="24"/>
              </w:rPr>
            </w:pPr>
            <w:r>
              <w:rPr>
                <w:rFonts w:ascii="Times New Roman" w:hAnsi="Times New Roman" w:cs="Times New Roman"/>
                <w:sz w:val="24"/>
                <w:szCs w:val="24"/>
              </w:rPr>
              <w:t>2”</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$2,222</w:t>
            </w:r>
          </w:p>
        </w:tc>
      </w:tr>
      <w:tr w:rsidR="003B0252" w:rsidTr="00601559">
        <w:tc>
          <w:tcPr>
            <w:tcW w:w="7906" w:type="dxa"/>
          </w:tcPr>
          <w:p w:rsidR="003B0252" w:rsidRDefault="003B0252" w:rsidP="00601559">
            <w:pPr>
              <w:jc w:val="right"/>
              <w:rPr>
                <w:rFonts w:ascii="Times New Roman" w:hAnsi="Times New Roman" w:cs="Times New Roman"/>
                <w:sz w:val="24"/>
                <w:szCs w:val="24"/>
              </w:rPr>
            </w:pPr>
            <w:r>
              <w:rPr>
                <w:rFonts w:ascii="Times New Roman" w:hAnsi="Times New Roman" w:cs="Times New Roman"/>
                <w:sz w:val="24"/>
                <w:szCs w:val="24"/>
              </w:rPr>
              <w:t>Water meter larger than 2”</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Contact Water Superintendent</w:t>
            </w:r>
          </w:p>
        </w:tc>
      </w:tr>
      <w:tr w:rsidR="003B0252" w:rsidTr="00601559">
        <w:tc>
          <w:tcPr>
            <w:tcW w:w="7906" w:type="dxa"/>
          </w:tcPr>
          <w:p w:rsidR="003B0252" w:rsidRDefault="003B0252" w:rsidP="00601559">
            <w:pPr>
              <w:jc w:val="right"/>
              <w:rPr>
                <w:rFonts w:ascii="Times New Roman" w:hAnsi="Times New Roman" w:cs="Times New Roman"/>
                <w:sz w:val="24"/>
                <w:szCs w:val="24"/>
              </w:rPr>
            </w:pPr>
            <w:r>
              <w:rPr>
                <w:rFonts w:ascii="Times New Roman" w:hAnsi="Times New Roman" w:cs="Times New Roman"/>
                <w:sz w:val="24"/>
                <w:szCs w:val="24"/>
              </w:rPr>
              <w:t>¾ inch water meter, ERT, right angle meter valve and inspection</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$550</w:t>
            </w:r>
          </w:p>
        </w:tc>
      </w:tr>
      <w:tr w:rsidR="003B0252" w:rsidTr="00601559">
        <w:tc>
          <w:tcPr>
            <w:tcW w:w="7906" w:type="dxa"/>
            <w:vAlign w:val="center"/>
          </w:tcPr>
          <w:p w:rsidR="003B0252" w:rsidRDefault="003B0252" w:rsidP="00601559">
            <w:pPr>
              <w:jc w:val="right"/>
              <w:rPr>
                <w:rFonts w:ascii="Times New Roman" w:hAnsi="Times New Roman" w:cs="Times New Roman"/>
                <w:sz w:val="24"/>
                <w:szCs w:val="24"/>
              </w:rPr>
            </w:pPr>
            <w:r>
              <w:rPr>
                <w:rFonts w:ascii="Times New Roman" w:hAnsi="Times New Roman" w:cs="Times New Roman"/>
                <w:sz w:val="24"/>
                <w:szCs w:val="24"/>
              </w:rPr>
              <w:t>1 inch water meter, ERT, right angle meter valve and inspection</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$600</w:t>
            </w:r>
          </w:p>
        </w:tc>
      </w:tr>
      <w:tr w:rsidR="003B0252" w:rsidTr="00601559">
        <w:tc>
          <w:tcPr>
            <w:tcW w:w="7906" w:type="dxa"/>
            <w:vAlign w:val="center"/>
          </w:tcPr>
          <w:p w:rsidR="003B0252" w:rsidRDefault="003B0252" w:rsidP="00601559">
            <w:pPr>
              <w:jc w:val="right"/>
              <w:rPr>
                <w:rFonts w:ascii="Times New Roman" w:hAnsi="Times New Roman" w:cs="Times New Roman"/>
                <w:sz w:val="24"/>
                <w:szCs w:val="24"/>
              </w:rPr>
            </w:pPr>
            <w:r>
              <w:rPr>
                <w:rFonts w:ascii="Times New Roman" w:hAnsi="Times New Roman" w:cs="Times New Roman"/>
                <w:sz w:val="24"/>
                <w:szCs w:val="24"/>
              </w:rPr>
              <w:t>Water meter larger than one inch</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Contact Water Superintendent</w:t>
            </w:r>
          </w:p>
        </w:tc>
      </w:tr>
      <w:tr w:rsidR="003B0252" w:rsidTr="00601559">
        <w:tc>
          <w:tcPr>
            <w:tcW w:w="7906" w:type="dxa"/>
          </w:tcPr>
          <w:p w:rsidR="003B0252" w:rsidRDefault="003B0252" w:rsidP="00601559">
            <w:pPr>
              <w:rPr>
                <w:rFonts w:ascii="Times New Roman" w:hAnsi="Times New Roman" w:cs="Times New Roman"/>
                <w:sz w:val="24"/>
                <w:szCs w:val="24"/>
              </w:rPr>
            </w:pPr>
          </w:p>
        </w:tc>
        <w:tc>
          <w:tcPr>
            <w:tcW w:w="1670" w:type="dxa"/>
            <w:vAlign w:val="center"/>
          </w:tcPr>
          <w:p w:rsidR="003B0252" w:rsidRDefault="003B0252" w:rsidP="00601559">
            <w:pPr>
              <w:jc w:val="center"/>
              <w:rPr>
                <w:rFonts w:ascii="Times New Roman" w:hAnsi="Times New Roman" w:cs="Times New Roman"/>
                <w:sz w:val="24"/>
                <w:szCs w:val="24"/>
              </w:rPr>
            </w:pPr>
          </w:p>
        </w:tc>
      </w:tr>
      <w:tr w:rsidR="003B0252" w:rsidTr="00601559">
        <w:tc>
          <w:tcPr>
            <w:tcW w:w="7906" w:type="dxa"/>
          </w:tcPr>
          <w:p w:rsidR="003B0252" w:rsidRDefault="003B0252" w:rsidP="00601559">
            <w:pPr>
              <w:rPr>
                <w:rFonts w:ascii="Times New Roman" w:hAnsi="Times New Roman" w:cs="Times New Roman"/>
                <w:sz w:val="24"/>
                <w:szCs w:val="24"/>
              </w:rPr>
            </w:pPr>
            <w:r>
              <w:rPr>
                <w:rFonts w:ascii="Times New Roman" w:hAnsi="Times New Roman" w:cs="Times New Roman"/>
                <w:sz w:val="24"/>
                <w:szCs w:val="24"/>
              </w:rPr>
              <w:t>Meter pits are required when the location of the structure is farther than 500 feet from the road.</w:t>
            </w:r>
          </w:p>
        </w:tc>
        <w:tc>
          <w:tcPr>
            <w:tcW w:w="1670" w:type="dxa"/>
            <w:vAlign w:val="center"/>
          </w:tcPr>
          <w:p w:rsidR="003B0252" w:rsidRDefault="003B0252" w:rsidP="00601559">
            <w:pPr>
              <w:jc w:val="center"/>
              <w:rPr>
                <w:rFonts w:ascii="Times New Roman" w:hAnsi="Times New Roman" w:cs="Times New Roman"/>
                <w:sz w:val="24"/>
                <w:szCs w:val="24"/>
              </w:rPr>
            </w:pPr>
          </w:p>
        </w:tc>
      </w:tr>
      <w:tr w:rsidR="003B0252" w:rsidTr="00601559">
        <w:tc>
          <w:tcPr>
            <w:tcW w:w="7906" w:type="dxa"/>
          </w:tcPr>
          <w:p w:rsidR="003B0252" w:rsidRDefault="003B0252" w:rsidP="00601559">
            <w:pPr>
              <w:jc w:val="right"/>
              <w:rPr>
                <w:rFonts w:ascii="Times New Roman" w:hAnsi="Times New Roman" w:cs="Times New Roman"/>
                <w:sz w:val="24"/>
                <w:szCs w:val="24"/>
              </w:rPr>
            </w:pPr>
            <w:r>
              <w:rPr>
                <w:rFonts w:ascii="Times New Roman" w:hAnsi="Times New Roman" w:cs="Times New Roman"/>
                <w:sz w:val="24"/>
                <w:szCs w:val="24"/>
              </w:rPr>
              <w:t>¾” meter pit</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$485</w:t>
            </w:r>
          </w:p>
        </w:tc>
      </w:tr>
      <w:tr w:rsidR="003B0252" w:rsidTr="00601559">
        <w:tc>
          <w:tcPr>
            <w:tcW w:w="7906" w:type="dxa"/>
          </w:tcPr>
          <w:p w:rsidR="003B0252" w:rsidRDefault="003B0252" w:rsidP="00601559">
            <w:pPr>
              <w:jc w:val="right"/>
              <w:rPr>
                <w:rFonts w:ascii="Times New Roman" w:hAnsi="Times New Roman" w:cs="Times New Roman"/>
                <w:sz w:val="24"/>
                <w:szCs w:val="24"/>
              </w:rPr>
            </w:pPr>
            <w:r>
              <w:rPr>
                <w:rFonts w:ascii="Times New Roman" w:hAnsi="Times New Roman" w:cs="Times New Roman"/>
                <w:sz w:val="24"/>
                <w:szCs w:val="24"/>
              </w:rPr>
              <w:t>1” meter pit</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$730</w:t>
            </w:r>
          </w:p>
        </w:tc>
      </w:tr>
      <w:tr w:rsidR="003B0252" w:rsidTr="00601559">
        <w:tc>
          <w:tcPr>
            <w:tcW w:w="7906" w:type="dxa"/>
          </w:tcPr>
          <w:p w:rsidR="003B0252" w:rsidRDefault="003B0252" w:rsidP="00601559">
            <w:pPr>
              <w:rPr>
                <w:rFonts w:ascii="Times New Roman" w:hAnsi="Times New Roman" w:cs="Times New Roman"/>
                <w:sz w:val="24"/>
                <w:szCs w:val="24"/>
              </w:rPr>
            </w:pPr>
          </w:p>
        </w:tc>
        <w:tc>
          <w:tcPr>
            <w:tcW w:w="1670" w:type="dxa"/>
            <w:vAlign w:val="center"/>
          </w:tcPr>
          <w:p w:rsidR="003B0252" w:rsidRDefault="003B0252" w:rsidP="00601559">
            <w:pPr>
              <w:jc w:val="center"/>
              <w:rPr>
                <w:rFonts w:ascii="Times New Roman" w:hAnsi="Times New Roman" w:cs="Times New Roman"/>
                <w:sz w:val="24"/>
                <w:szCs w:val="24"/>
              </w:rPr>
            </w:pPr>
          </w:p>
        </w:tc>
      </w:tr>
      <w:tr w:rsidR="003B0252" w:rsidTr="00601559">
        <w:tc>
          <w:tcPr>
            <w:tcW w:w="7906" w:type="dxa"/>
          </w:tcPr>
          <w:p w:rsidR="003B0252" w:rsidRDefault="003B0252" w:rsidP="00601559">
            <w:pPr>
              <w:rPr>
                <w:rFonts w:ascii="Times New Roman" w:hAnsi="Times New Roman" w:cs="Times New Roman"/>
                <w:sz w:val="24"/>
                <w:szCs w:val="24"/>
              </w:rPr>
            </w:pPr>
            <w:r>
              <w:rPr>
                <w:rFonts w:ascii="Times New Roman" w:hAnsi="Times New Roman" w:cs="Times New Roman"/>
                <w:sz w:val="24"/>
                <w:szCs w:val="24"/>
              </w:rPr>
              <w:t>Replacement Cost of Water Meter Materials:</w:t>
            </w:r>
          </w:p>
        </w:tc>
        <w:tc>
          <w:tcPr>
            <w:tcW w:w="1670" w:type="dxa"/>
            <w:vAlign w:val="center"/>
          </w:tcPr>
          <w:p w:rsidR="003B0252" w:rsidRDefault="003B0252" w:rsidP="00601559">
            <w:pPr>
              <w:jc w:val="center"/>
              <w:rPr>
                <w:rFonts w:ascii="Times New Roman" w:hAnsi="Times New Roman" w:cs="Times New Roman"/>
                <w:sz w:val="24"/>
                <w:szCs w:val="24"/>
              </w:rPr>
            </w:pPr>
          </w:p>
        </w:tc>
      </w:tr>
      <w:tr w:rsidR="003B0252" w:rsidTr="00601559">
        <w:tc>
          <w:tcPr>
            <w:tcW w:w="7906" w:type="dxa"/>
          </w:tcPr>
          <w:p w:rsidR="003B0252" w:rsidRDefault="003B0252" w:rsidP="00601559">
            <w:pPr>
              <w:jc w:val="right"/>
              <w:rPr>
                <w:rFonts w:ascii="Times New Roman" w:hAnsi="Times New Roman" w:cs="Times New Roman"/>
                <w:sz w:val="24"/>
                <w:szCs w:val="24"/>
              </w:rPr>
            </w:pPr>
            <w:r>
              <w:rPr>
                <w:rFonts w:ascii="Times New Roman" w:hAnsi="Times New Roman" w:cs="Times New Roman"/>
                <w:sz w:val="24"/>
                <w:szCs w:val="24"/>
              </w:rPr>
              <w:t>Electronic reading device (ERT)</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$260</w:t>
            </w:r>
          </w:p>
        </w:tc>
      </w:tr>
      <w:tr w:rsidR="003B0252" w:rsidTr="00601559">
        <w:tc>
          <w:tcPr>
            <w:tcW w:w="7906" w:type="dxa"/>
            <w:vAlign w:val="center"/>
          </w:tcPr>
          <w:p w:rsidR="003B0252" w:rsidRDefault="003B0252" w:rsidP="00601559">
            <w:pPr>
              <w:jc w:val="right"/>
              <w:rPr>
                <w:rFonts w:ascii="Times New Roman" w:hAnsi="Times New Roman" w:cs="Times New Roman"/>
                <w:sz w:val="24"/>
                <w:szCs w:val="24"/>
              </w:rPr>
            </w:pPr>
            <w:r>
              <w:rPr>
                <w:rFonts w:ascii="Times New Roman" w:hAnsi="Times New Roman" w:cs="Times New Roman"/>
                <w:sz w:val="24"/>
                <w:szCs w:val="24"/>
              </w:rPr>
              <w:t>Replace frost plate for ¾” water meter</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$40</w:t>
            </w:r>
          </w:p>
        </w:tc>
      </w:tr>
      <w:tr w:rsidR="003B0252" w:rsidTr="00601559">
        <w:tc>
          <w:tcPr>
            <w:tcW w:w="7906" w:type="dxa"/>
            <w:vAlign w:val="center"/>
          </w:tcPr>
          <w:p w:rsidR="003B0252" w:rsidRDefault="003B0252" w:rsidP="00601559">
            <w:pPr>
              <w:jc w:val="right"/>
              <w:rPr>
                <w:rFonts w:ascii="Times New Roman" w:hAnsi="Times New Roman" w:cs="Times New Roman"/>
                <w:sz w:val="24"/>
                <w:szCs w:val="24"/>
              </w:rPr>
            </w:pPr>
            <w:r>
              <w:rPr>
                <w:rFonts w:ascii="Times New Roman" w:hAnsi="Times New Roman" w:cs="Times New Roman"/>
                <w:sz w:val="24"/>
                <w:szCs w:val="24"/>
              </w:rPr>
              <w:t>Replace from plate for 1” water meter</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$48</w:t>
            </w:r>
          </w:p>
        </w:tc>
      </w:tr>
      <w:tr w:rsidR="003B0252" w:rsidTr="00601559">
        <w:tc>
          <w:tcPr>
            <w:tcW w:w="7906" w:type="dxa"/>
            <w:vAlign w:val="center"/>
          </w:tcPr>
          <w:p w:rsidR="003B0252" w:rsidRDefault="003B0252" w:rsidP="00601559">
            <w:pPr>
              <w:jc w:val="right"/>
              <w:rPr>
                <w:rFonts w:ascii="Times New Roman" w:hAnsi="Times New Roman" w:cs="Times New Roman"/>
                <w:sz w:val="24"/>
                <w:szCs w:val="24"/>
              </w:rPr>
            </w:pPr>
            <w:r>
              <w:rPr>
                <w:rFonts w:ascii="Times New Roman" w:hAnsi="Times New Roman" w:cs="Times New Roman"/>
                <w:sz w:val="24"/>
                <w:szCs w:val="24"/>
              </w:rPr>
              <w:t>¾” water meter replacement</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$90</w:t>
            </w:r>
          </w:p>
        </w:tc>
      </w:tr>
      <w:tr w:rsidR="003B0252" w:rsidTr="00601559">
        <w:tc>
          <w:tcPr>
            <w:tcW w:w="7906" w:type="dxa"/>
            <w:vAlign w:val="center"/>
          </w:tcPr>
          <w:p w:rsidR="003B0252" w:rsidRDefault="003B0252" w:rsidP="00601559">
            <w:pPr>
              <w:jc w:val="right"/>
              <w:rPr>
                <w:rFonts w:ascii="Times New Roman" w:hAnsi="Times New Roman" w:cs="Times New Roman"/>
                <w:sz w:val="24"/>
                <w:szCs w:val="24"/>
              </w:rPr>
            </w:pPr>
            <w:r>
              <w:rPr>
                <w:rFonts w:ascii="Times New Roman" w:hAnsi="Times New Roman" w:cs="Times New Roman"/>
                <w:sz w:val="24"/>
                <w:szCs w:val="24"/>
              </w:rPr>
              <w:t>1” water meter replacement</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$190</w:t>
            </w:r>
          </w:p>
        </w:tc>
      </w:tr>
      <w:tr w:rsidR="003B0252" w:rsidTr="00601559">
        <w:tc>
          <w:tcPr>
            <w:tcW w:w="7906" w:type="dxa"/>
            <w:vAlign w:val="center"/>
          </w:tcPr>
          <w:p w:rsidR="003B0252" w:rsidRPr="00F53B0F" w:rsidRDefault="003B0252" w:rsidP="00601559">
            <w:pPr>
              <w:jc w:val="right"/>
              <w:rPr>
                <w:rFonts w:ascii="Times New Roman" w:hAnsi="Times New Roman" w:cs="Times New Roman"/>
                <w:sz w:val="24"/>
                <w:szCs w:val="24"/>
              </w:rPr>
            </w:pPr>
            <w:r w:rsidRPr="00F53B0F">
              <w:rPr>
                <w:rFonts w:ascii="Times New Roman" w:hAnsi="Times New Roman" w:cs="Times New Roman"/>
                <w:sz w:val="24"/>
                <w:szCs w:val="24"/>
              </w:rPr>
              <w:t>1” water meter replacement</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$725</w:t>
            </w:r>
          </w:p>
        </w:tc>
      </w:tr>
      <w:tr w:rsidR="003B0252" w:rsidTr="00601559">
        <w:tc>
          <w:tcPr>
            <w:tcW w:w="7906" w:type="dxa"/>
            <w:vAlign w:val="center"/>
          </w:tcPr>
          <w:p w:rsidR="003B0252" w:rsidRDefault="003B0252" w:rsidP="00601559">
            <w:pPr>
              <w:jc w:val="right"/>
              <w:rPr>
                <w:rFonts w:ascii="Times New Roman" w:hAnsi="Times New Roman" w:cs="Times New Roman"/>
                <w:sz w:val="24"/>
                <w:szCs w:val="24"/>
              </w:rPr>
            </w:pPr>
            <w:r>
              <w:rPr>
                <w:rFonts w:ascii="Times New Roman" w:hAnsi="Times New Roman" w:cs="Times New Roman"/>
                <w:sz w:val="24"/>
                <w:szCs w:val="24"/>
              </w:rPr>
              <w:t>2” water meter replacement</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$960</w:t>
            </w:r>
          </w:p>
        </w:tc>
      </w:tr>
      <w:tr w:rsidR="003B0252" w:rsidTr="00601559">
        <w:tc>
          <w:tcPr>
            <w:tcW w:w="7906" w:type="dxa"/>
          </w:tcPr>
          <w:p w:rsidR="003B0252" w:rsidRDefault="003B0252" w:rsidP="00601559">
            <w:pPr>
              <w:rPr>
                <w:rFonts w:ascii="Times New Roman" w:hAnsi="Times New Roman" w:cs="Times New Roman"/>
                <w:sz w:val="24"/>
                <w:szCs w:val="24"/>
              </w:rPr>
            </w:pPr>
          </w:p>
        </w:tc>
        <w:tc>
          <w:tcPr>
            <w:tcW w:w="1670" w:type="dxa"/>
            <w:vAlign w:val="center"/>
          </w:tcPr>
          <w:p w:rsidR="003B0252" w:rsidRDefault="003B0252" w:rsidP="00601559">
            <w:pPr>
              <w:jc w:val="center"/>
              <w:rPr>
                <w:rFonts w:ascii="Times New Roman" w:hAnsi="Times New Roman" w:cs="Times New Roman"/>
                <w:sz w:val="24"/>
                <w:szCs w:val="24"/>
              </w:rPr>
            </w:pPr>
          </w:p>
        </w:tc>
      </w:tr>
      <w:tr w:rsidR="003B0252" w:rsidTr="00601559">
        <w:tc>
          <w:tcPr>
            <w:tcW w:w="7906" w:type="dxa"/>
          </w:tcPr>
          <w:p w:rsidR="003B0252" w:rsidRDefault="003B0252" w:rsidP="00601559">
            <w:pPr>
              <w:rPr>
                <w:rFonts w:ascii="Times New Roman" w:hAnsi="Times New Roman" w:cs="Times New Roman"/>
                <w:sz w:val="24"/>
                <w:szCs w:val="24"/>
              </w:rPr>
            </w:pPr>
          </w:p>
        </w:tc>
        <w:tc>
          <w:tcPr>
            <w:tcW w:w="1670" w:type="dxa"/>
            <w:vAlign w:val="center"/>
          </w:tcPr>
          <w:p w:rsidR="003B0252" w:rsidRDefault="003B0252" w:rsidP="00601559">
            <w:pPr>
              <w:jc w:val="center"/>
              <w:rPr>
                <w:rFonts w:ascii="Times New Roman" w:hAnsi="Times New Roman" w:cs="Times New Roman"/>
                <w:sz w:val="24"/>
                <w:szCs w:val="24"/>
              </w:rPr>
            </w:pPr>
          </w:p>
        </w:tc>
      </w:tr>
    </w:tbl>
    <w:p w:rsidR="003B0252" w:rsidRDefault="003B0252" w:rsidP="003B0252"/>
    <w:p w:rsidR="003B0252" w:rsidRDefault="003B0252" w:rsidP="003B0252">
      <w:r>
        <w:br w:type="page"/>
      </w:r>
    </w:p>
    <w:p w:rsidR="003B0252" w:rsidRDefault="003B0252" w:rsidP="003B0252"/>
    <w:tbl>
      <w:tblPr>
        <w:tblStyle w:val="TableGrid"/>
        <w:tblW w:w="0" w:type="auto"/>
        <w:tblLook w:val="04A0"/>
      </w:tblPr>
      <w:tblGrid>
        <w:gridCol w:w="7906"/>
        <w:gridCol w:w="1670"/>
      </w:tblGrid>
      <w:tr w:rsidR="003B0252" w:rsidTr="00601559">
        <w:tc>
          <w:tcPr>
            <w:tcW w:w="7906" w:type="dxa"/>
          </w:tcPr>
          <w:p w:rsidR="003B0252" w:rsidRDefault="003B0252" w:rsidP="00601559">
            <w:pPr>
              <w:rPr>
                <w:rFonts w:ascii="Times New Roman" w:hAnsi="Times New Roman" w:cs="Times New Roman"/>
                <w:sz w:val="24"/>
                <w:szCs w:val="24"/>
              </w:rPr>
            </w:pPr>
            <w:r>
              <w:rPr>
                <w:rFonts w:ascii="Times New Roman" w:hAnsi="Times New Roman" w:cs="Times New Roman"/>
                <w:sz w:val="24"/>
                <w:szCs w:val="24"/>
              </w:rPr>
              <w:t>Directional Drilling Under A Road:                                                 Up to 2” Pipe</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$1,000</w:t>
            </w:r>
          </w:p>
        </w:tc>
      </w:tr>
      <w:tr w:rsidR="003B0252" w:rsidTr="00601559">
        <w:tc>
          <w:tcPr>
            <w:tcW w:w="7906" w:type="dxa"/>
            <w:vAlign w:val="center"/>
          </w:tcPr>
          <w:p w:rsidR="003B0252" w:rsidRDefault="003B0252" w:rsidP="00601559">
            <w:pPr>
              <w:jc w:val="right"/>
              <w:rPr>
                <w:rFonts w:ascii="Times New Roman" w:hAnsi="Times New Roman" w:cs="Times New Roman"/>
                <w:sz w:val="24"/>
                <w:szCs w:val="24"/>
              </w:rPr>
            </w:pPr>
            <w:r>
              <w:rPr>
                <w:rFonts w:ascii="Times New Roman" w:hAnsi="Times New Roman" w:cs="Times New Roman"/>
                <w:sz w:val="24"/>
                <w:szCs w:val="24"/>
              </w:rPr>
              <w:t>2” and larger</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Contact Water Superintendent</w:t>
            </w:r>
          </w:p>
        </w:tc>
      </w:tr>
      <w:tr w:rsidR="003B0252" w:rsidTr="00601559">
        <w:tc>
          <w:tcPr>
            <w:tcW w:w="7906" w:type="dxa"/>
          </w:tcPr>
          <w:p w:rsidR="003B0252" w:rsidRDefault="003B0252" w:rsidP="00601559">
            <w:pPr>
              <w:rPr>
                <w:rFonts w:ascii="Times New Roman" w:hAnsi="Times New Roman" w:cs="Times New Roman"/>
                <w:sz w:val="24"/>
                <w:szCs w:val="24"/>
              </w:rPr>
            </w:pPr>
            <w:r>
              <w:rPr>
                <w:rFonts w:ascii="Times New Roman" w:hAnsi="Times New Roman" w:cs="Times New Roman"/>
                <w:sz w:val="24"/>
                <w:szCs w:val="24"/>
              </w:rPr>
              <w:t>Testing water meter for accuracy</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$50</w:t>
            </w:r>
          </w:p>
        </w:tc>
      </w:tr>
    </w:tbl>
    <w:p w:rsidR="003B0252" w:rsidRDefault="003B0252" w:rsidP="003B0252"/>
    <w:tbl>
      <w:tblPr>
        <w:tblStyle w:val="TableGrid"/>
        <w:tblW w:w="0" w:type="auto"/>
        <w:tblLook w:val="04A0"/>
      </w:tblPr>
      <w:tblGrid>
        <w:gridCol w:w="7906"/>
        <w:gridCol w:w="1670"/>
      </w:tblGrid>
      <w:tr w:rsidR="003B0252" w:rsidTr="00601559">
        <w:tc>
          <w:tcPr>
            <w:tcW w:w="7906" w:type="dxa"/>
          </w:tcPr>
          <w:p w:rsidR="003B0252" w:rsidRDefault="003B0252" w:rsidP="00601559">
            <w:pPr>
              <w:rPr>
                <w:rFonts w:ascii="Times New Roman" w:hAnsi="Times New Roman" w:cs="Times New Roman"/>
                <w:sz w:val="24"/>
                <w:szCs w:val="24"/>
              </w:rPr>
            </w:pPr>
            <w:r>
              <w:rPr>
                <w:rFonts w:ascii="Times New Roman" w:hAnsi="Times New Roman" w:cs="Times New Roman"/>
                <w:sz w:val="24"/>
                <w:szCs w:val="24"/>
              </w:rPr>
              <w:t>Hydrant Meter Rental (Includes a water meter and back flow devise that will be connected to the hydrant by the Water Department.  A $550 deposit is required. When equipment is returned in working condition, $500 will be refunded)</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$550 plus</w:t>
            </w:r>
          </w:p>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 xml:space="preserve">$4.23 per </w:t>
            </w:r>
          </w:p>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1,000 gallons</w:t>
            </w:r>
          </w:p>
        </w:tc>
      </w:tr>
    </w:tbl>
    <w:p w:rsidR="003B0252" w:rsidRDefault="003B0252" w:rsidP="003B0252"/>
    <w:tbl>
      <w:tblPr>
        <w:tblStyle w:val="TableGrid"/>
        <w:tblW w:w="0" w:type="auto"/>
        <w:tblLook w:val="04A0"/>
      </w:tblPr>
      <w:tblGrid>
        <w:gridCol w:w="7906"/>
        <w:gridCol w:w="1670"/>
      </w:tblGrid>
      <w:tr w:rsidR="003B0252" w:rsidTr="00601559">
        <w:tc>
          <w:tcPr>
            <w:tcW w:w="7906" w:type="dxa"/>
            <w:vAlign w:val="center"/>
          </w:tcPr>
          <w:p w:rsidR="003B0252" w:rsidRDefault="003B0252" w:rsidP="00601559">
            <w:pPr>
              <w:rPr>
                <w:rFonts w:ascii="Times New Roman" w:hAnsi="Times New Roman" w:cs="Times New Roman"/>
                <w:sz w:val="24"/>
                <w:szCs w:val="24"/>
              </w:rPr>
            </w:pPr>
            <w:r>
              <w:br w:type="page"/>
            </w:r>
            <w:r>
              <w:rPr>
                <w:rFonts w:ascii="Times New Roman" w:hAnsi="Times New Roman" w:cs="Times New Roman"/>
                <w:sz w:val="24"/>
                <w:szCs w:val="24"/>
              </w:rPr>
              <w:t>Water Charge to East Bloomfield</w:t>
            </w:r>
          </w:p>
        </w:tc>
        <w:tc>
          <w:tcPr>
            <w:tcW w:w="1670" w:type="dxa"/>
            <w:vAlign w:val="center"/>
          </w:tcPr>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 xml:space="preserve">$2.62 per </w:t>
            </w:r>
          </w:p>
          <w:p w:rsidR="003B0252" w:rsidRDefault="003B0252" w:rsidP="00601559">
            <w:pPr>
              <w:jc w:val="center"/>
              <w:rPr>
                <w:rFonts w:ascii="Times New Roman" w:hAnsi="Times New Roman" w:cs="Times New Roman"/>
                <w:sz w:val="24"/>
                <w:szCs w:val="24"/>
              </w:rPr>
            </w:pPr>
            <w:r>
              <w:rPr>
                <w:rFonts w:ascii="Times New Roman" w:hAnsi="Times New Roman" w:cs="Times New Roman"/>
                <w:sz w:val="24"/>
                <w:szCs w:val="24"/>
              </w:rPr>
              <w:t>1,000 gallons</w:t>
            </w:r>
          </w:p>
        </w:tc>
      </w:tr>
    </w:tbl>
    <w:p w:rsidR="003B0252" w:rsidRPr="007F3FB2" w:rsidRDefault="003B0252" w:rsidP="003B0252">
      <w:pPr>
        <w:rPr>
          <w:sz w:val="12"/>
          <w:szCs w:val="12"/>
        </w:rPr>
      </w:pPr>
    </w:p>
    <w:tbl>
      <w:tblPr>
        <w:tblStyle w:val="TableGrid"/>
        <w:tblW w:w="0" w:type="auto"/>
        <w:tblLook w:val="04A0"/>
      </w:tblPr>
      <w:tblGrid>
        <w:gridCol w:w="2394"/>
        <w:gridCol w:w="2394"/>
        <w:gridCol w:w="2394"/>
        <w:gridCol w:w="2394"/>
      </w:tblGrid>
      <w:tr w:rsidR="003B0252" w:rsidRPr="005C685F" w:rsidTr="00601559">
        <w:tc>
          <w:tcPr>
            <w:tcW w:w="9576" w:type="dxa"/>
            <w:gridSpan w:val="4"/>
          </w:tcPr>
          <w:p w:rsidR="003B0252" w:rsidRPr="005C685F" w:rsidRDefault="003B0252" w:rsidP="00601559">
            <w:pPr>
              <w:rPr>
                <w:rFonts w:ascii="Times New Roman" w:hAnsi="Times New Roman" w:cs="Times New Roman"/>
                <w:sz w:val="24"/>
                <w:szCs w:val="24"/>
              </w:rPr>
            </w:pPr>
            <w:r>
              <w:rPr>
                <w:rFonts w:ascii="Times New Roman" w:hAnsi="Times New Roman" w:cs="Times New Roman"/>
                <w:sz w:val="24"/>
                <w:szCs w:val="24"/>
              </w:rPr>
              <w:t xml:space="preserve">Canandaigua </w:t>
            </w:r>
            <w:r w:rsidRPr="00045A41">
              <w:rPr>
                <w:rFonts w:ascii="Times New Roman" w:hAnsi="Times New Roman" w:cs="Times New Roman"/>
                <w:sz w:val="24"/>
                <w:szCs w:val="24"/>
              </w:rPr>
              <w:t xml:space="preserve">Consolidated </w:t>
            </w:r>
            <w:r w:rsidRPr="005C685F">
              <w:rPr>
                <w:rFonts w:ascii="Times New Roman" w:hAnsi="Times New Roman" w:cs="Times New Roman"/>
                <w:sz w:val="24"/>
                <w:szCs w:val="24"/>
              </w:rPr>
              <w:t>District Fees:</w:t>
            </w:r>
          </w:p>
        </w:tc>
      </w:tr>
      <w:tr w:rsidR="003B0252" w:rsidRPr="007F3FB2" w:rsidTr="00601559">
        <w:tc>
          <w:tcPr>
            <w:tcW w:w="2394" w:type="dxa"/>
            <w:vAlign w:val="center"/>
          </w:tcPr>
          <w:p w:rsidR="003B0252" w:rsidRPr="007F3FB2" w:rsidRDefault="003B0252" w:rsidP="00601559">
            <w:pPr>
              <w:jc w:val="center"/>
              <w:rPr>
                <w:rFonts w:ascii="Times New Roman" w:hAnsi="Times New Roman" w:cs="Times New Roman"/>
              </w:rPr>
            </w:pPr>
            <w:r w:rsidRPr="007F3FB2">
              <w:rPr>
                <w:rFonts w:ascii="Times New Roman" w:hAnsi="Times New Roman" w:cs="Times New Roman"/>
              </w:rPr>
              <w:t>Meter Size</w:t>
            </w:r>
          </w:p>
        </w:tc>
        <w:tc>
          <w:tcPr>
            <w:tcW w:w="2394" w:type="dxa"/>
            <w:vAlign w:val="center"/>
          </w:tcPr>
          <w:p w:rsidR="003B0252" w:rsidRPr="007F3FB2" w:rsidRDefault="003B0252" w:rsidP="00601559">
            <w:pPr>
              <w:jc w:val="center"/>
              <w:rPr>
                <w:rFonts w:ascii="Times New Roman" w:hAnsi="Times New Roman" w:cs="Times New Roman"/>
              </w:rPr>
            </w:pPr>
            <w:r w:rsidRPr="007F3FB2">
              <w:rPr>
                <w:rFonts w:ascii="Times New Roman" w:hAnsi="Times New Roman" w:cs="Times New Roman"/>
              </w:rPr>
              <w:t>Gallons of Consumption</w:t>
            </w:r>
          </w:p>
        </w:tc>
        <w:tc>
          <w:tcPr>
            <w:tcW w:w="2394" w:type="dxa"/>
            <w:vAlign w:val="center"/>
          </w:tcPr>
          <w:p w:rsidR="003B0252" w:rsidRPr="007F3FB2" w:rsidRDefault="003B0252" w:rsidP="00601559">
            <w:pPr>
              <w:jc w:val="center"/>
              <w:rPr>
                <w:rFonts w:ascii="Times New Roman" w:hAnsi="Times New Roman" w:cs="Times New Roman"/>
              </w:rPr>
            </w:pPr>
            <w:r w:rsidRPr="007F3FB2">
              <w:rPr>
                <w:rFonts w:ascii="Times New Roman" w:hAnsi="Times New Roman" w:cs="Times New Roman"/>
              </w:rPr>
              <w:t>Minimum Bill</w:t>
            </w:r>
          </w:p>
          <w:p w:rsidR="003B0252" w:rsidRPr="007F3FB2" w:rsidRDefault="003B0252" w:rsidP="00601559">
            <w:pPr>
              <w:jc w:val="center"/>
              <w:rPr>
                <w:rFonts w:ascii="Times New Roman" w:hAnsi="Times New Roman" w:cs="Times New Roman"/>
              </w:rPr>
            </w:pPr>
            <w:r w:rsidRPr="007F3FB2">
              <w:rPr>
                <w:rFonts w:ascii="Times New Roman" w:hAnsi="Times New Roman" w:cs="Times New Roman"/>
              </w:rPr>
              <w:t>$</w:t>
            </w:r>
            <w:r>
              <w:rPr>
                <w:rFonts w:ascii="Times New Roman" w:hAnsi="Times New Roman" w:cs="Times New Roman"/>
              </w:rPr>
              <w:t>4.23</w:t>
            </w:r>
            <w:r w:rsidRPr="007F3FB2">
              <w:rPr>
                <w:rFonts w:ascii="Times New Roman" w:hAnsi="Times New Roman" w:cs="Times New Roman"/>
              </w:rPr>
              <w:t xml:space="preserve"> per 1,000</w:t>
            </w:r>
          </w:p>
          <w:p w:rsidR="003B0252" w:rsidRPr="007F3FB2" w:rsidRDefault="003B0252" w:rsidP="00601559">
            <w:pPr>
              <w:jc w:val="center"/>
              <w:rPr>
                <w:rFonts w:ascii="Times New Roman" w:hAnsi="Times New Roman" w:cs="Times New Roman"/>
              </w:rPr>
            </w:pPr>
            <w:r w:rsidRPr="007F3FB2">
              <w:rPr>
                <w:rFonts w:ascii="Times New Roman" w:hAnsi="Times New Roman" w:cs="Times New Roman"/>
              </w:rPr>
              <w:t>Gallons</w:t>
            </w:r>
          </w:p>
        </w:tc>
        <w:tc>
          <w:tcPr>
            <w:tcW w:w="2394" w:type="dxa"/>
            <w:vAlign w:val="center"/>
          </w:tcPr>
          <w:p w:rsidR="003B0252" w:rsidRPr="007F3FB2" w:rsidRDefault="003B0252" w:rsidP="00601559">
            <w:pPr>
              <w:jc w:val="center"/>
              <w:rPr>
                <w:rFonts w:ascii="Times New Roman" w:hAnsi="Times New Roman" w:cs="Times New Roman"/>
              </w:rPr>
            </w:pPr>
            <w:r w:rsidRPr="007F3FB2">
              <w:rPr>
                <w:rFonts w:ascii="Times New Roman" w:hAnsi="Times New Roman" w:cs="Times New Roman"/>
              </w:rPr>
              <w:t>Additional Cost Per 1,000 Gallons</w:t>
            </w:r>
          </w:p>
        </w:tc>
      </w:tr>
      <w:tr w:rsidR="003B0252" w:rsidRPr="005C685F" w:rsidTr="00601559">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¾”</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0 – 6,000</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w:t>
            </w:r>
            <w:r>
              <w:rPr>
                <w:rFonts w:ascii="Times New Roman" w:hAnsi="Times New Roman" w:cs="Times New Roman"/>
                <w:sz w:val="24"/>
                <w:szCs w:val="24"/>
              </w:rPr>
              <w:t>25.38</w:t>
            </w:r>
          </w:p>
        </w:tc>
        <w:tc>
          <w:tcPr>
            <w:tcW w:w="2394" w:type="dxa"/>
            <w:vMerge w:val="restart"/>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$4.</w:t>
            </w:r>
            <w:r>
              <w:rPr>
                <w:rFonts w:ascii="Times New Roman" w:hAnsi="Times New Roman" w:cs="Times New Roman"/>
                <w:sz w:val="24"/>
                <w:szCs w:val="24"/>
              </w:rPr>
              <w:t>23</w:t>
            </w:r>
          </w:p>
        </w:tc>
      </w:tr>
      <w:tr w:rsidR="003B0252" w:rsidRPr="005C685F" w:rsidTr="00601559">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1”</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1 – 10,000</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w:t>
            </w:r>
            <w:r>
              <w:rPr>
                <w:rFonts w:ascii="Times New Roman" w:hAnsi="Times New Roman" w:cs="Times New Roman"/>
                <w:sz w:val="24"/>
                <w:szCs w:val="24"/>
              </w:rPr>
              <w:t>42.30</w:t>
            </w:r>
          </w:p>
        </w:tc>
        <w:tc>
          <w:tcPr>
            <w:tcW w:w="2394" w:type="dxa"/>
            <w:vMerge/>
          </w:tcPr>
          <w:p w:rsidR="003B0252" w:rsidRPr="005C685F" w:rsidRDefault="003B0252" w:rsidP="00601559">
            <w:pPr>
              <w:rPr>
                <w:rFonts w:ascii="Times New Roman" w:hAnsi="Times New Roman" w:cs="Times New Roman"/>
                <w:sz w:val="24"/>
                <w:szCs w:val="24"/>
              </w:rPr>
            </w:pPr>
          </w:p>
        </w:tc>
      </w:tr>
      <w:tr w:rsidR="003B0252" w:rsidRPr="005C685F" w:rsidTr="00601559">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1 ½”</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0 – 16,000</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w:t>
            </w:r>
            <w:r>
              <w:rPr>
                <w:rFonts w:ascii="Times New Roman" w:hAnsi="Times New Roman" w:cs="Times New Roman"/>
                <w:sz w:val="24"/>
                <w:szCs w:val="24"/>
              </w:rPr>
              <w:t>67.68</w:t>
            </w:r>
          </w:p>
        </w:tc>
        <w:tc>
          <w:tcPr>
            <w:tcW w:w="2394" w:type="dxa"/>
            <w:vMerge/>
          </w:tcPr>
          <w:p w:rsidR="003B0252" w:rsidRPr="005C685F" w:rsidRDefault="003B0252" w:rsidP="00601559">
            <w:pPr>
              <w:rPr>
                <w:rFonts w:ascii="Times New Roman" w:hAnsi="Times New Roman" w:cs="Times New Roman"/>
                <w:sz w:val="24"/>
                <w:szCs w:val="24"/>
              </w:rPr>
            </w:pPr>
          </w:p>
        </w:tc>
      </w:tr>
      <w:tr w:rsidR="003B0252" w:rsidRPr="005C685F" w:rsidTr="00601559">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2”</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0 – 30,000</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w:t>
            </w:r>
            <w:r>
              <w:rPr>
                <w:rFonts w:ascii="Times New Roman" w:hAnsi="Times New Roman" w:cs="Times New Roman"/>
                <w:sz w:val="24"/>
                <w:szCs w:val="24"/>
              </w:rPr>
              <w:t>126.90</w:t>
            </w:r>
          </w:p>
        </w:tc>
        <w:tc>
          <w:tcPr>
            <w:tcW w:w="2394" w:type="dxa"/>
            <w:vMerge/>
          </w:tcPr>
          <w:p w:rsidR="003B0252" w:rsidRPr="005C685F" w:rsidRDefault="003B0252" w:rsidP="00601559">
            <w:pPr>
              <w:rPr>
                <w:rFonts w:ascii="Times New Roman" w:hAnsi="Times New Roman" w:cs="Times New Roman"/>
                <w:sz w:val="24"/>
                <w:szCs w:val="24"/>
              </w:rPr>
            </w:pPr>
          </w:p>
        </w:tc>
      </w:tr>
      <w:tr w:rsidR="003B0252" w:rsidRPr="005C685F" w:rsidTr="00601559">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3”</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0 – 50,000</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w:t>
            </w:r>
            <w:r>
              <w:rPr>
                <w:rFonts w:ascii="Times New Roman" w:hAnsi="Times New Roman" w:cs="Times New Roman"/>
                <w:sz w:val="24"/>
                <w:szCs w:val="24"/>
              </w:rPr>
              <w:t>211.50</w:t>
            </w:r>
          </w:p>
        </w:tc>
        <w:tc>
          <w:tcPr>
            <w:tcW w:w="2394" w:type="dxa"/>
            <w:vMerge/>
          </w:tcPr>
          <w:p w:rsidR="003B0252" w:rsidRPr="005C685F" w:rsidRDefault="003B0252" w:rsidP="00601559">
            <w:pPr>
              <w:rPr>
                <w:rFonts w:ascii="Times New Roman" w:hAnsi="Times New Roman" w:cs="Times New Roman"/>
                <w:sz w:val="24"/>
                <w:szCs w:val="24"/>
              </w:rPr>
            </w:pPr>
          </w:p>
        </w:tc>
      </w:tr>
      <w:tr w:rsidR="003B0252" w:rsidRPr="005C685F" w:rsidTr="00601559">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4”</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 xml:space="preserve">0 </w:t>
            </w:r>
            <w:r>
              <w:rPr>
                <w:rFonts w:ascii="Times New Roman" w:hAnsi="Times New Roman" w:cs="Times New Roman"/>
                <w:sz w:val="24"/>
                <w:szCs w:val="24"/>
              </w:rPr>
              <w:t xml:space="preserve"> - 80,000</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w:t>
            </w:r>
            <w:r>
              <w:rPr>
                <w:rFonts w:ascii="Times New Roman" w:hAnsi="Times New Roman" w:cs="Times New Roman"/>
                <w:sz w:val="24"/>
                <w:szCs w:val="24"/>
              </w:rPr>
              <w:t>338.40</w:t>
            </w:r>
          </w:p>
        </w:tc>
        <w:tc>
          <w:tcPr>
            <w:tcW w:w="2394" w:type="dxa"/>
            <w:vMerge/>
          </w:tcPr>
          <w:p w:rsidR="003B0252" w:rsidRPr="005C685F" w:rsidRDefault="003B0252" w:rsidP="00601559">
            <w:pPr>
              <w:rPr>
                <w:rFonts w:ascii="Times New Roman" w:hAnsi="Times New Roman" w:cs="Times New Roman"/>
                <w:sz w:val="24"/>
                <w:szCs w:val="24"/>
              </w:rPr>
            </w:pPr>
          </w:p>
        </w:tc>
      </w:tr>
      <w:tr w:rsidR="003B0252" w:rsidRPr="005C685F" w:rsidTr="00601559">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6”</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0 – 160,000</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w:t>
            </w:r>
            <w:r>
              <w:rPr>
                <w:rFonts w:ascii="Times New Roman" w:hAnsi="Times New Roman" w:cs="Times New Roman"/>
                <w:sz w:val="24"/>
                <w:szCs w:val="24"/>
              </w:rPr>
              <w:t>676.80</w:t>
            </w:r>
          </w:p>
        </w:tc>
        <w:tc>
          <w:tcPr>
            <w:tcW w:w="2394" w:type="dxa"/>
            <w:vMerge/>
          </w:tcPr>
          <w:p w:rsidR="003B0252" w:rsidRPr="005C685F" w:rsidRDefault="003B0252" w:rsidP="00601559">
            <w:pPr>
              <w:rPr>
                <w:rFonts w:ascii="Times New Roman" w:hAnsi="Times New Roman" w:cs="Times New Roman"/>
                <w:sz w:val="24"/>
                <w:szCs w:val="24"/>
              </w:rPr>
            </w:pPr>
          </w:p>
        </w:tc>
      </w:tr>
      <w:tr w:rsidR="003B0252" w:rsidRPr="005C685F" w:rsidTr="00601559">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8” – 12”</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0 – 200,000</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w:t>
            </w:r>
            <w:r>
              <w:rPr>
                <w:rFonts w:ascii="Times New Roman" w:hAnsi="Times New Roman" w:cs="Times New Roman"/>
                <w:sz w:val="24"/>
                <w:szCs w:val="24"/>
              </w:rPr>
              <w:t>846.00</w:t>
            </w:r>
          </w:p>
        </w:tc>
        <w:tc>
          <w:tcPr>
            <w:tcW w:w="2394" w:type="dxa"/>
            <w:vMerge/>
          </w:tcPr>
          <w:p w:rsidR="003B0252" w:rsidRPr="005C685F" w:rsidRDefault="003B0252" w:rsidP="00601559">
            <w:pPr>
              <w:rPr>
                <w:rFonts w:ascii="Times New Roman" w:hAnsi="Times New Roman" w:cs="Times New Roman"/>
                <w:sz w:val="24"/>
                <w:szCs w:val="24"/>
              </w:rPr>
            </w:pPr>
          </w:p>
        </w:tc>
      </w:tr>
    </w:tbl>
    <w:p w:rsidR="003B0252" w:rsidRDefault="003B0252" w:rsidP="003B0252"/>
    <w:tbl>
      <w:tblPr>
        <w:tblStyle w:val="TableGrid"/>
        <w:tblW w:w="0" w:type="auto"/>
        <w:tblLook w:val="04A0"/>
      </w:tblPr>
      <w:tblGrid>
        <w:gridCol w:w="2394"/>
        <w:gridCol w:w="2394"/>
        <w:gridCol w:w="2394"/>
        <w:gridCol w:w="2394"/>
      </w:tblGrid>
      <w:tr w:rsidR="003B0252" w:rsidRPr="005C685F" w:rsidTr="00601559">
        <w:tc>
          <w:tcPr>
            <w:tcW w:w="9576" w:type="dxa"/>
            <w:gridSpan w:val="4"/>
          </w:tcPr>
          <w:p w:rsidR="003B0252" w:rsidRPr="005C685F" w:rsidRDefault="003B0252" w:rsidP="00601559">
            <w:pPr>
              <w:rPr>
                <w:rFonts w:ascii="Times New Roman" w:hAnsi="Times New Roman" w:cs="Times New Roman"/>
                <w:sz w:val="24"/>
                <w:szCs w:val="24"/>
              </w:rPr>
            </w:pPr>
            <w:r w:rsidRPr="00045A41">
              <w:rPr>
                <w:rFonts w:ascii="Times New Roman" w:hAnsi="Times New Roman" w:cs="Times New Roman"/>
                <w:sz w:val="24"/>
                <w:szCs w:val="24"/>
              </w:rPr>
              <w:t>Bristol Water</w:t>
            </w:r>
            <w:r w:rsidRPr="005C685F">
              <w:rPr>
                <w:rFonts w:ascii="Times New Roman" w:hAnsi="Times New Roman" w:cs="Times New Roman"/>
                <w:sz w:val="24"/>
                <w:szCs w:val="24"/>
              </w:rPr>
              <w:t xml:space="preserve"> District Fees:</w:t>
            </w:r>
          </w:p>
        </w:tc>
      </w:tr>
      <w:tr w:rsidR="003B0252" w:rsidRPr="007F3FB2" w:rsidTr="00601559">
        <w:tc>
          <w:tcPr>
            <w:tcW w:w="2394" w:type="dxa"/>
            <w:vAlign w:val="center"/>
          </w:tcPr>
          <w:p w:rsidR="003B0252" w:rsidRPr="007F3FB2" w:rsidRDefault="003B0252" w:rsidP="00601559">
            <w:pPr>
              <w:jc w:val="center"/>
              <w:rPr>
                <w:rFonts w:ascii="Times New Roman" w:hAnsi="Times New Roman" w:cs="Times New Roman"/>
              </w:rPr>
            </w:pPr>
            <w:r w:rsidRPr="007F3FB2">
              <w:rPr>
                <w:rFonts w:ascii="Times New Roman" w:hAnsi="Times New Roman" w:cs="Times New Roman"/>
              </w:rPr>
              <w:t>Meter Size</w:t>
            </w:r>
          </w:p>
        </w:tc>
        <w:tc>
          <w:tcPr>
            <w:tcW w:w="2394" w:type="dxa"/>
            <w:vAlign w:val="center"/>
          </w:tcPr>
          <w:p w:rsidR="003B0252" w:rsidRPr="007F3FB2" w:rsidRDefault="003B0252" w:rsidP="00601559">
            <w:pPr>
              <w:jc w:val="center"/>
              <w:rPr>
                <w:rFonts w:ascii="Times New Roman" w:hAnsi="Times New Roman" w:cs="Times New Roman"/>
              </w:rPr>
            </w:pPr>
            <w:r w:rsidRPr="007F3FB2">
              <w:rPr>
                <w:rFonts w:ascii="Times New Roman" w:hAnsi="Times New Roman" w:cs="Times New Roman"/>
              </w:rPr>
              <w:t>Gallons of Consumption</w:t>
            </w:r>
          </w:p>
        </w:tc>
        <w:tc>
          <w:tcPr>
            <w:tcW w:w="2394" w:type="dxa"/>
            <w:vAlign w:val="center"/>
          </w:tcPr>
          <w:p w:rsidR="003B0252" w:rsidRPr="007F3FB2" w:rsidRDefault="003B0252" w:rsidP="00601559">
            <w:pPr>
              <w:jc w:val="center"/>
              <w:rPr>
                <w:rFonts w:ascii="Times New Roman" w:hAnsi="Times New Roman" w:cs="Times New Roman"/>
              </w:rPr>
            </w:pPr>
            <w:r w:rsidRPr="007F3FB2">
              <w:rPr>
                <w:rFonts w:ascii="Times New Roman" w:hAnsi="Times New Roman" w:cs="Times New Roman"/>
              </w:rPr>
              <w:t>Minimum Bill</w:t>
            </w:r>
          </w:p>
          <w:p w:rsidR="003B0252" w:rsidRPr="007F3FB2" w:rsidRDefault="003B0252" w:rsidP="00601559">
            <w:pPr>
              <w:jc w:val="center"/>
              <w:rPr>
                <w:rFonts w:ascii="Times New Roman" w:hAnsi="Times New Roman" w:cs="Times New Roman"/>
              </w:rPr>
            </w:pPr>
            <w:r w:rsidRPr="007F3FB2">
              <w:rPr>
                <w:rFonts w:ascii="Times New Roman" w:hAnsi="Times New Roman" w:cs="Times New Roman"/>
              </w:rPr>
              <w:t>$</w:t>
            </w:r>
            <w:r>
              <w:rPr>
                <w:rFonts w:ascii="Times New Roman" w:hAnsi="Times New Roman" w:cs="Times New Roman"/>
              </w:rPr>
              <w:t>4.64</w:t>
            </w:r>
            <w:r w:rsidRPr="007F3FB2">
              <w:rPr>
                <w:rFonts w:ascii="Times New Roman" w:hAnsi="Times New Roman" w:cs="Times New Roman"/>
              </w:rPr>
              <w:t xml:space="preserve"> per 1,000</w:t>
            </w:r>
          </w:p>
          <w:p w:rsidR="003B0252" w:rsidRPr="007F3FB2" w:rsidRDefault="003B0252" w:rsidP="00601559">
            <w:pPr>
              <w:jc w:val="center"/>
              <w:rPr>
                <w:rFonts w:ascii="Times New Roman" w:hAnsi="Times New Roman" w:cs="Times New Roman"/>
              </w:rPr>
            </w:pPr>
            <w:r w:rsidRPr="007F3FB2">
              <w:rPr>
                <w:rFonts w:ascii="Times New Roman" w:hAnsi="Times New Roman" w:cs="Times New Roman"/>
              </w:rPr>
              <w:t>Gallons</w:t>
            </w:r>
          </w:p>
        </w:tc>
        <w:tc>
          <w:tcPr>
            <w:tcW w:w="2394" w:type="dxa"/>
            <w:vAlign w:val="center"/>
          </w:tcPr>
          <w:p w:rsidR="003B0252" w:rsidRPr="007F3FB2" w:rsidRDefault="003B0252" w:rsidP="00601559">
            <w:pPr>
              <w:jc w:val="center"/>
              <w:rPr>
                <w:rFonts w:ascii="Times New Roman" w:hAnsi="Times New Roman" w:cs="Times New Roman"/>
              </w:rPr>
            </w:pPr>
            <w:r w:rsidRPr="007F3FB2">
              <w:rPr>
                <w:rFonts w:ascii="Times New Roman" w:hAnsi="Times New Roman" w:cs="Times New Roman"/>
              </w:rPr>
              <w:t>Additional Cost Per 1,000 Gallons</w:t>
            </w:r>
          </w:p>
        </w:tc>
      </w:tr>
      <w:tr w:rsidR="003B0252" w:rsidRPr="005C685F" w:rsidTr="00601559">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¾”</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0 – 6,000</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w:t>
            </w:r>
            <w:r>
              <w:rPr>
                <w:rFonts w:ascii="Times New Roman" w:hAnsi="Times New Roman" w:cs="Times New Roman"/>
                <w:sz w:val="24"/>
                <w:szCs w:val="24"/>
              </w:rPr>
              <w:t>27.84</w:t>
            </w:r>
          </w:p>
        </w:tc>
        <w:tc>
          <w:tcPr>
            <w:tcW w:w="2394" w:type="dxa"/>
            <w:vMerge w:val="restart"/>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$4.</w:t>
            </w:r>
            <w:r>
              <w:rPr>
                <w:rFonts w:ascii="Times New Roman" w:hAnsi="Times New Roman" w:cs="Times New Roman"/>
                <w:sz w:val="24"/>
                <w:szCs w:val="24"/>
              </w:rPr>
              <w:t>64</w:t>
            </w:r>
          </w:p>
        </w:tc>
      </w:tr>
      <w:tr w:rsidR="003B0252" w:rsidRPr="005C685F" w:rsidTr="00601559">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1”</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1 – 10,000</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w:t>
            </w:r>
            <w:r>
              <w:rPr>
                <w:rFonts w:ascii="Times New Roman" w:hAnsi="Times New Roman" w:cs="Times New Roman"/>
                <w:sz w:val="24"/>
                <w:szCs w:val="24"/>
              </w:rPr>
              <w:t>46.40</w:t>
            </w:r>
          </w:p>
        </w:tc>
        <w:tc>
          <w:tcPr>
            <w:tcW w:w="2394" w:type="dxa"/>
            <w:vMerge/>
          </w:tcPr>
          <w:p w:rsidR="003B0252" w:rsidRPr="005C685F" w:rsidRDefault="003B0252" w:rsidP="00601559">
            <w:pPr>
              <w:rPr>
                <w:rFonts w:ascii="Times New Roman" w:hAnsi="Times New Roman" w:cs="Times New Roman"/>
                <w:sz w:val="24"/>
                <w:szCs w:val="24"/>
              </w:rPr>
            </w:pPr>
          </w:p>
        </w:tc>
      </w:tr>
      <w:tr w:rsidR="003B0252" w:rsidRPr="005C685F" w:rsidTr="00601559">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1 ½”</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0 – 16,000</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w:t>
            </w:r>
            <w:r>
              <w:rPr>
                <w:rFonts w:ascii="Times New Roman" w:hAnsi="Times New Roman" w:cs="Times New Roman"/>
                <w:sz w:val="24"/>
                <w:szCs w:val="24"/>
              </w:rPr>
              <w:t>74.24</w:t>
            </w:r>
          </w:p>
        </w:tc>
        <w:tc>
          <w:tcPr>
            <w:tcW w:w="2394" w:type="dxa"/>
            <w:vMerge/>
          </w:tcPr>
          <w:p w:rsidR="003B0252" w:rsidRPr="005C685F" w:rsidRDefault="003B0252" w:rsidP="00601559">
            <w:pPr>
              <w:rPr>
                <w:rFonts w:ascii="Times New Roman" w:hAnsi="Times New Roman" w:cs="Times New Roman"/>
                <w:sz w:val="24"/>
                <w:szCs w:val="24"/>
              </w:rPr>
            </w:pPr>
          </w:p>
        </w:tc>
      </w:tr>
      <w:tr w:rsidR="003B0252" w:rsidRPr="005C685F" w:rsidTr="00601559">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2”</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0 – 30,000</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w:t>
            </w:r>
            <w:r>
              <w:rPr>
                <w:rFonts w:ascii="Times New Roman" w:hAnsi="Times New Roman" w:cs="Times New Roman"/>
                <w:sz w:val="24"/>
                <w:szCs w:val="24"/>
              </w:rPr>
              <w:t>139.20</w:t>
            </w:r>
          </w:p>
        </w:tc>
        <w:tc>
          <w:tcPr>
            <w:tcW w:w="2394" w:type="dxa"/>
            <w:vMerge/>
          </w:tcPr>
          <w:p w:rsidR="003B0252" w:rsidRPr="005C685F" w:rsidRDefault="003B0252" w:rsidP="00601559">
            <w:pPr>
              <w:rPr>
                <w:rFonts w:ascii="Times New Roman" w:hAnsi="Times New Roman" w:cs="Times New Roman"/>
                <w:sz w:val="24"/>
                <w:szCs w:val="24"/>
              </w:rPr>
            </w:pPr>
          </w:p>
        </w:tc>
      </w:tr>
      <w:tr w:rsidR="003B0252" w:rsidRPr="005C685F" w:rsidTr="00601559">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3”</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0 – 50,000</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w:t>
            </w:r>
            <w:r>
              <w:rPr>
                <w:rFonts w:ascii="Times New Roman" w:hAnsi="Times New Roman" w:cs="Times New Roman"/>
                <w:sz w:val="24"/>
                <w:szCs w:val="24"/>
              </w:rPr>
              <w:t>232.00</w:t>
            </w:r>
          </w:p>
        </w:tc>
        <w:tc>
          <w:tcPr>
            <w:tcW w:w="2394" w:type="dxa"/>
            <w:vMerge/>
          </w:tcPr>
          <w:p w:rsidR="003B0252" w:rsidRPr="005C685F" w:rsidRDefault="003B0252" w:rsidP="00601559">
            <w:pPr>
              <w:rPr>
                <w:rFonts w:ascii="Times New Roman" w:hAnsi="Times New Roman" w:cs="Times New Roman"/>
                <w:sz w:val="24"/>
                <w:szCs w:val="24"/>
              </w:rPr>
            </w:pPr>
          </w:p>
        </w:tc>
      </w:tr>
      <w:tr w:rsidR="003B0252" w:rsidRPr="005C685F" w:rsidTr="00601559">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4”</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 xml:space="preserve">0 </w:t>
            </w:r>
            <w:r>
              <w:rPr>
                <w:rFonts w:ascii="Times New Roman" w:hAnsi="Times New Roman" w:cs="Times New Roman"/>
                <w:sz w:val="24"/>
                <w:szCs w:val="24"/>
              </w:rPr>
              <w:t xml:space="preserve"> - 80,000</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w:t>
            </w:r>
            <w:r>
              <w:rPr>
                <w:rFonts w:ascii="Times New Roman" w:hAnsi="Times New Roman" w:cs="Times New Roman"/>
                <w:sz w:val="24"/>
                <w:szCs w:val="24"/>
              </w:rPr>
              <w:t>371.20</w:t>
            </w:r>
          </w:p>
        </w:tc>
        <w:tc>
          <w:tcPr>
            <w:tcW w:w="2394" w:type="dxa"/>
            <w:vMerge/>
          </w:tcPr>
          <w:p w:rsidR="003B0252" w:rsidRPr="005C685F" w:rsidRDefault="003B0252" w:rsidP="00601559">
            <w:pPr>
              <w:rPr>
                <w:rFonts w:ascii="Times New Roman" w:hAnsi="Times New Roman" w:cs="Times New Roman"/>
                <w:sz w:val="24"/>
                <w:szCs w:val="24"/>
              </w:rPr>
            </w:pPr>
          </w:p>
        </w:tc>
      </w:tr>
      <w:tr w:rsidR="003B0252" w:rsidRPr="005C685F" w:rsidTr="00601559">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6”</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0 – 160,000</w:t>
            </w:r>
          </w:p>
        </w:tc>
        <w:tc>
          <w:tcPr>
            <w:tcW w:w="2394" w:type="dxa"/>
            <w:vAlign w:val="center"/>
          </w:tcPr>
          <w:p w:rsidR="003B0252" w:rsidRPr="00A73AC9" w:rsidRDefault="003B0252" w:rsidP="00601559">
            <w:pPr>
              <w:jc w:val="center"/>
              <w:rPr>
                <w:rFonts w:ascii="Times New Roman" w:hAnsi="Times New Roman" w:cs="Times New Roman"/>
                <w:sz w:val="24"/>
                <w:szCs w:val="24"/>
              </w:rPr>
            </w:pPr>
            <w:r w:rsidRPr="00A73AC9">
              <w:rPr>
                <w:rFonts w:ascii="Times New Roman" w:hAnsi="Times New Roman" w:cs="Times New Roman"/>
                <w:sz w:val="24"/>
                <w:szCs w:val="24"/>
              </w:rPr>
              <w:t>$742.40</w:t>
            </w:r>
          </w:p>
        </w:tc>
        <w:tc>
          <w:tcPr>
            <w:tcW w:w="2394" w:type="dxa"/>
            <w:vMerge/>
          </w:tcPr>
          <w:p w:rsidR="003B0252" w:rsidRPr="005C685F" w:rsidRDefault="003B0252" w:rsidP="00601559">
            <w:pPr>
              <w:rPr>
                <w:rFonts w:ascii="Times New Roman" w:hAnsi="Times New Roman" w:cs="Times New Roman"/>
                <w:sz w:val="24"/>
                <w:szCs w:val="24"/>
              </w:rPr>
            </w:pPr>
          </w:p>
        </w:tc>
      </w:tr>
      <w:tr w:rsidR="003B0252" w:rsidRPr="005C685F" w:rsidTr="00601559">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8” – 12”</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0 – 200,000</w:t>
            </w:r>
          </w:p>
        </w:tc>
        <w:tc>
          <w:tcPr>
            <w:tcW w:w="2394" w:type="dxa"/>
            <w:vAlign w:val="center"/>
          </w:tcPr>
          <w:p w:rsidR="003B0252" w:rsidRPr="005C685F" w:rsidRDefault="003B0252" w:rsidP="00601559">
            <w:pPr>
              <w:jc w:val="center"/>
              <w:rPr>
                <w:rFonts w:ascii="Times New Roman" w:hAnsi="Times New Roman" w:cs="Times New Roman"/>
                <w:sz w:val="24"/>
                <w:szCs w:val="24"/>
              </w:rPr>
            </w:pPr>
            <w:r w:rsidRPr="005C685F">
              <w:rPr>
                <w:rFonts w:ascii="Times New Roman" w:hAnsi="Times New Roman" w:cs="Times New Roman"/>
                <w:sz w:val="24"/>
                <w:szCs w:val="24"/>
              </w:rPr>
              <w:t>$</w:t>
            </w:r>
            <w:r>
              <w:rPr>
                <w:rFonts w:ascii="Times New Roman" w:hAnsi="Times New Roman" w:cs="Times New Roman"/>
                <w:sz w:val="24"/>
                <w:szCs w:val="24"/>
              </w:rPr>
              <w:t>928.00</w:t>
            </w:r>
          </w:p>
        </w:tc>
        <w:tc>
          <w:tcPr>
            <w:tcW w:w="2394" w:type="dxa"/>
            <w:vMerge/>
          </w:tcPr>
          <w:p w:rsidR="003B0252" w:rsidRPr="005C685F" w:rsidRDefault="003B0252" w:rsidP="00601559">
            <w:pPr>
              <w:rPr>
                <w:rFonts w:ascii="Times New Roman" w:hAnsi="Times New Roman" w:cs="Times New Roman"/>
                <w:sz w:val="24"/>
                <w:szCs w:val="24"/>
              </w:rPr>
            </w:pPr>
          </w:p>
        </w:tc>
      </w:tr>
    </w:tbl>
    <w:p w:rsidR="003B0252" w:rsidRDefault="003B0252" w:rsidP="003B0252">
      <w:pPr>
        <w:spacing w:after="0" w:line="240" w:lineRule="auto"/>
        <w:rPr>
          <w:rFonts w:ascii="Times New Roman" w:hAnsi="Times New Roman" w:cs="Times New Roman"/>
          <w:sz w:val="16"/>
          <w:szCs w:val="16"/>
        </w:rPr>
      </w:pPr>
    </w:p>
    <w:p w:rsidR="003B0252" w:rsidRDefault="003B0252" w:rsidP="003B0252">
      <w:pPr>
        <w:spacing w:after="0" w:line="240" w:lineRule="auto"/>
        <w:rPr>
          <w:rFonts w:ascii="Times New Roman" w:hAnsi="Times New Roman" w:cs="Times New Roman"/>
          <w:sz w:val="16"/>
          <w:szCs w:val="16"/>
        </w:rPr>
      </w:pPr>
    </w:p>
    <w:p w:rsidR="003B0252" w:rsidRPr="00790164" w:rsidRDefault="003B0252" w:rsidP="003B0252">
      <w:pPr>
        <w:spacing w:after="0" w:line="240" w:lineRule="auto"/>
        <w:rPr>
          <w:rFonts w:ascii="Times New Roman" w:hAnsi="Times New Roman" w:cs="Times New Roman"/>
          <w:sz w:val="16"/>
          <w:szCs w:val="16"/>
        </w:rPr>
      </w:pPr>
      <w:r w:rsidRPr="00790164">
        <w:rPr>
          <w:rFonts w:ascii="Times New Roman" w:hAnsi="Times New Roman" w:cs="Times New Roman"/>
          <w:sz w:val="16"/>
          <w:szCs w:val="16"/>
        </w:rPr>
        <w:t>History:</w:t>
      </w:r>
    </w:p>
    <w:p w:rsidR="003B0252" w:rsidRPr="00602FE3" w:rsidRDefault="003B0252" w:rsidP="003B0252">
      <w:pPr>
        <w:spacing w:after="0" w:line="240" w:lineRule="auto"/>
        <w:rPr>
          <w:rFonts w:ascii="Times New Roman" w:hAnsi="Times New Roman" w:cs="Times New Roman"/>
          <w:sz w:val="16"/>
          <w:szCs w:val="16"/>
        </w:rPr>
      </w:pPr>
      <w:r w:rsidRPr="00790164">
        <w:rPr>
          <w:rFonts w:ascii="Times New Roman" w:hAnsi="Times New Roman" w:cs="Times New Roman"/>
          <w:sz w:val="16"/>
          <w:szCs w:val="16"/>
        </w:rPr>
        <w:t>Adopted by the Town Board of the Town of Canandaigua 6/6/77. Amended in its entirety by resolution on 11/7/83, 6/11/90, and 5/8/95 except for those fees listed separate under local law. Further amended 4/3/07, 12/18/07, 3/3/09, 4/21/09; 12/15/10; 1/3/11; 2/13/12, 1/28/13, 1/6/14, 4/28/14, 1/5/15, 12/21/15</w:t>
      </w:r>
      <w:r>
        <w:rPr>
          <w:rFonts w:ascii="Times New Roman" w:hAnsi="Times New Roman" w:cs="Times New Roman"/>
          <w:sz w:val="16"/>
          <w:szCs w:val="16"/>
        </w:rPr>
        <w:t xml:space="preserve">, 5/16/16, 7/18/16, 9/19/16, </w:t>
      </w:r>
      <w:r w:rsidRPr="00045A41">
        <w:rPr>
          <w:rFonts w:ascii="Times New Roman" w:hAnsi="Times New Roman" w:cs="Times New Roman"/>
          <w:sz w:val="16"/>
          <w:szCs w:val="16"/>
        </w:rPr>
        <w:t>1/9/</w:t>
      </w:r>
      <w:r>
        <w:rPr>
          <w:rFonts w:ascii="Times New Roman" w:hAnsi="Times New Roman" w:cs="Times New Roman"/>
          <w:sz w:val="16"/>
          <w:szCs w:val="16"/>
        </w:rPr>
        <w:t>2017, 4/17/17, 5/15/17, 1/8/18, 5/21/18, and August 20, 2018</w:t>
      </w:r>
      <w:r w:rsidRPr="00790164">
        <w:rPr>
          <w:rFonts w:ascii="Times New Roman" w:hAnsi="Times New Roman" w:cs="Times New Roman"/>
          <w:sz w:val="16"/>
          <w:szCs w:val="16"/>
        </w:rPr>
        <w:t>.</w:t>
      </w:r>
    </w:p>
    <w:p w:rsidR="00DC1AAB" w:rsidRDefault="00DC1AAB"/>
    <w:sectPr w:rsidR="00DC1AAB" w:rsidSect="003A3D4D">
      <w:footerReference w:type="default" r:id="rId4"/>
      <w:pgSz w:w="12240" w:h="15840"/>
      <w:pgMar w:top="108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A1" w:rsidRDefault="003B0252" w:rsidP="00790164">
    <w:pPr>
      <w:spacing w:after="0" w:line="240" w:lineRule="auto"/>
      <w:rPr>
        <w:sz w:val="10"/>
        <w:szCs w:val="10"/>
      </w:rPr>
    </w:pPr>
  </w:p>
  <w:p w:rsidR="004655A1" w:rsidRPr="00886931" w:rsidRDefault="003B0252" w:rsidP="00790164">
    <w:pPr>
      <w:spacing w:after="0" w:line="240" w:lineRule="auto"/>
      <w:rPr>
        <w:rFonts w:ascii="Times New Roman" w:hAnsi="Times New Roman" w:cs="Times New Roman"/>
        <w:sz w:val="10"/>
        <w:szCs w:val="10"/>
      </w:rPr>
    </w:pPr>
    <w:fldSimple w:instr=" FILENAME  \* Lower \p  \* MERGEFORMAT ">
      <w:r w:rsidRPr="001650C6">
        <w:rPr>
          <w:noProof/>
          <w:sz w:val="10"/>
          <w:szCs w:val="10"/>
        </w:rPr>
        <w:t>m:\fee schedule\2018\revised august 2018\2018-08-20 adopted revised fee schedule for  2018.docx</w:t>
      </w:r>
    </w:fldSimple>
    <w:r w:rsidRPr="00886931">
      <w:rPr>
        <w:rFonts w:ascii="Times New Roman" w:hAnsi="Times New Roman" w:cs="Times New Roman"/>
        <w:sz w:val="10"/>
        <w:szCs w:val="10"/>
      </w:rPr>
      <w:tab/>
    </w:r>
    <w:sdt>
      <w:sdtPr>
        <w:rPr>
          <w:rFonts w:ascii="Times New Roman" w:hAnsi="Times New Roman" w:cs="Times New Roman"/>
          <w:sz w:val="10"/>
          <w:szCs w:val="10"/>
        </w:rPr>
        <w:id w:val="250395305"/>
        <w:docPartObj>
          <w:docPartGallery w:val="Page Numbers (Top of Page)"/>
          <w:docPartUnique/>
        </w:docPartObj>
      </w:sdtPr>
      <w:sdtEndPr/>
      <w:sdtContent>
        <w:r w:rsidRPr="00886931">
          <w:rPr>
            <w:rFonts w:ascii="Times New Roman" w:hAnsi="Times New Roman" w:cs="Times New Roman"/>
            <w:sz w:val="10"/>
            <w:szCs w:val="10"/>
          </w:rPr>
          <w:tab/>
        </w:r>
        <w:r w:rsidRPr="00886931">
          <w:rPr>
            <w:rFonts w:ascii="Times New Roman" w:hAnsi="Times New Roman" w:cs="Times New Roman"/>
            <w:sz w:val="10"/>
            <w:szCs w:val="10"/>
          </w:rPr>
          <w:tab/>
        </w:r>
        <w:r w:rsidRPr="00886931">
          <w:rPr>
            <w:rFonts w:ascii="Times New Roman" w:hAnsi="Times New Roman" w:cs="Times New Roman"/>
            <w:sz w:val="10"/>
            <w:szCs w:val="10"/>
          </w:rPr>
          <w:tab/>
        </w:r>
        <w:r w:rsidRPr="00886931">
          <w:rPr>
            <w:rFonts w:ascii="Times New Roman" w:hAnsi="Times New Roman" w:cs="Times New Roman"/>
            <w:sz w:val="10"/>
            <w:szCs w:val="10"/>
          </w:rPr>
          <w:tab/>
        </w:r>
        <w:r w:rsidRPr="00886931">
          <w:rPr>
            <w:rFonts w:ascii="Times New Roman" w:hAnsi="Times New Roman" w:cs="Times New Roman"/>
            <w:sz w:val="10"/>
            <w:szCs w:val="10"/>
          </w:rPr>
          <w:tab/>
        </w:r>
        <w:r w:rsidRPr="00886931">
          <w:rPr>
            <w:rFonts w:ascii="Times New Roman" w:hAnsi="Times New Roman" w:cs="Times New Roman"/>
            <w:sz w:val="10"/>
            <w:szCs w:val="10"/>
          </w:rPr>
          <w:tab/>
          <w:t xml:space="preserve">Page </w:t>
        </w:r>
        <w:r w:rsidRPr="00886931">
          <w:rPr>
            <w:rFonts w:ascii="Times New Roman" w:hAnsi="Times New Roman" w:cs="Times New Roman"/>
            <w:sz w:val="10"/>
            <w:szCs w:val="10"/>
          </w:rPr>
          <w:fldChar w:fldCharType="begin"/>
        </w:r>
        <w:r w:rsidRPr="00886931">
          <w:rPr>
            <w:rFonts w:ascii="Times New Roman" w:hAnsi="Times New Roman" w:cs="Times New Roman"/>
            <w:sz w:val="10"/>
            <w:szCs w:val="10"/>
          </w:rPr>
          <w:instrText xml:space="preserve"> PAGE </w:instrText>
        </w:r>
        <w:r w:rsidRPr="00886931">
          <w:rPr>
            <w:rFonts w:ascii="Times New Roman" w:hAnsi="Times New Roman" w:cs="Times New Roman"/>
            <w:sz w:val="10"/>
            <w:szCs w:val="10"/>
          </w:rPr>
          <w:fldChar w:fldCharType="separate"/>
        </w:r>
        <w:r>
          <w:rPr>
            <w:rFonts w:ascii="Times New Roman" w:hAnsi="Times New Roman" w:cs="Times New Roman"/>
            <w:noProof/>
            <w:sz w:val="10"/>
            <w:szCs w:val="10"/>
          </w:rPr>
          <w:t>2</w:t>
        </w:r>
        <w:r w:rsidRPr="00886931">
          <w:rPr>
            <w:rFonts w:ascii="Times New Roman" w:hAnsi="Times New Roman" w:cs="Times New Roman"/>
            <w:sz w:val="10"/>
            <w:szCs w:val="10"/>
          </w:rPr>
          <w:fldChar w:fldCharType="end"/>
        </w:r>
        <w:r w:rsidRPr="00886931">
          <w:rPr>
            <w:rFonts w:ascii="Times New Roman" w:hAnsi="Times New Roman" w:cs="Times New Roman"/>
            <w:sz w:val="10"/>
            <w:szCs w:val="10"/>
          </w:rPr>
          <w:t xml:space="preserve"> of </w:t>
        </w:r>
        <w:r w:rsidRPr="00886931">
          <w:rPr>
            <w:rFonts w:ascii="Times New Roman" w:hAnsi="Times New Roman" w:cs="Times New Roman"/>
            <w:sz w:val="10"/>
            <w:szCs w:val="10"/>
          </w:rPr>
          <w:fldChar w:fldCharType="begin"/>
        </w:r>
        <w:r w:rsidRPr="00886931">
          <w:rPr>
            <w:rFonts w:ascii="Times New Roman" w:hAnsi="Times New Roman" w:cs="Times New Roman"/>
            <w:sz w:val="10"/>
            <w:szCs w:val="10"/>
          </w:rPr>
          <w:instrText xml:space="preserve"> NUMPAGES  </w:instrText>
        </w:r>
        <w:r w:rsidRPr="00886931">
          <w:rPr>
            <w:rFonts w:ascii="Times New Roman" w:hAnsi="Times New Roman" w:cs="Times New Roman"/>
            <w:sz w:val="10"/>
            <w:szCs w:val="10"/>
          </w:rPr>
          <w:fldChar w:fldCharType="separate"/>
        </w:r>
        <w:r>
          <w:rPr>
            <w:rFonts w:ascii="Times New Roman" w:hAnsi="Times New Roman" w:cs="Times New Roman"/>
            <w:noProof/>
            <w:sz w:val="10"/>
            <w:szCs w:val="10"/>
          </w:rPr>
          <w:t>2</w:t>
        </w:r>
        <w:r w:rsidRPr="00886931">
          <w:rPr>
            <w:rFonts w:ascii="Times New Roman" w:hAnsi="Times New Roman" w:cs="Times New Roman"/>
            <w:sz w:val="10"/>
            <w:szCs w:val="10"/>
          </w:rPr>
          <w:fldChar w:fldCharType="end"/>
        </w:r>
      </w:sdtContent>
    </w:sdt>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B0252"/>
    <w:rsid w:val="003B0252"/>
    <w:rsid w:val="00A06942"/>
    <w:rsid w:val="00DC1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2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2268</Characters>
  <Application>Microsoft Office Word</Application>
  <DocSecurity>0</DocSecurity>
  <Lines>18</Lines>
  <Paragraphs>5</Paragraphs>
  <ScaleCrop>false</ScaleCrop>
  <Company>SUNY Geneseo</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Record</dc:creator>
  <cp:lastModifiedBy>Lisa Record</cp:lastModifiedBy>
  <cp:revision>1</cp:revision>
  <dcterms:created xsi:type="dcterms:W3CDTF">2018-08-21T17:51:00Z</dcterms:created>
  <dcterms:modified xsi:type="dcterms:W3CDTF">2018-08-21T17:52:00Z</dcterms:modified>
</cp:coreProperties>
</file>