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94044" w14:textId="6FC8DA94" w:rsidR="004716F1" w:rsidRPr="003A15EB" w:rsidRDefault="003A15EB" w:rsidP="003A15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A15EB">
        <w:rPr>
          <w:rFonts w:ascii="Times New Roman" w:hAnsi="Times New Roman" w:cs="Times New Roman"/>
          <w:b/>
          <w:bCs/>
          <w:sz w:val="36"/>
          <w:szCs w:val="36"/>
        </w:rPr>
        <w:t>Attachment A</w:t>
      </w:r>
    </w:p>
    <w:p w14:paraId="27B4BB9A" w14:textId="5B8DC4CE" w:rsidR="007940C5" w:rsidRDefault="007940C5" w:rsidP="003A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2F27C3" w14:textId="77777777" w:rsidR="003A15EB" w:rsidRPr="003A15EB" w:rsidRDefault="003A15EB" w:rsidP="003A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B652A4" w14:textId="3ED00952" w:rsidR="007940C5" w:rsidRPr="003A15EB" w:rsidRDefault="007940C5" w:rsidP="003A15E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A15EB">
        <w:rPr>
          <w:rFonts w:ascii="Times New Roman" w:hAnsi="Times New Roman" w:cs="Times New Roman"/>
          <w:b/>
          <w:bCs/>
          <w:sz w:val="24"/>
          <w:szCs w:val="24"/>
        </w:rPr>
        <w:t>§ 174-19 Lot size and arrangement.</w:t>
      </w:r>
    </w:p>
    <w:p w14:paraId="3B31E454" w14:textId="77777777" w:rsidR="003A15EB" w:rsidRDefault="003A15EB" w:rsidP="003A15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9F5506" w14:textId="7BF4B57E" w:rsidR="007940C5" w:rsidRPr="003A15EB" w:rsidRDefault="007940C5" w:rsidP="00006DB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A15EB">
        <w:rPr>
          <w:rFonts w:ascii="Times New Roman" w:hAnsi="Times New Roman" w:cs="Times New Roman"/>
          <w:sz w:val="24"/>
          <w:szCs w:val="24"/>
        </w:rPr>
        <w:t xml:space="preserve">I. </w:t>
      </w:r>
      <w:r w:rsidR="00006DB5">
        <w:rPr>
          <w:rFonts w:ascii="Times New Roman" w:hAnsi="Times New Roman" w:cs="Times New Roman"/>
          <w:sz w:val="24"/>
          <w:szCs w:val="24"/>
        </w:rPr>
        <w:tab/>
      </w:r>
      <w:r w:rsidRPr="003A15EB">
        <w:rPr>
          <w:rFonts w:ascii="Times New Roman" w:hAnsi="Times New Roman" w:cs="Times New Roman"/>
          <w:sz w:val="24"/>
          <w:szCs w:val="24"/>
        </w:rPr>
        <w:t>Subdivision of land resulting in the creation of four or more parcels along a right of way shall constitute a Major Subdivision and shall only be authorized with improvements to create a public right of way pursuant to the Site Design and Development Criteria.</w:t>
      </w:r>
    </w:p>
    <w:sectPr w:rsidR="007940C5" w:rsidRPr="003A15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38CE" w14:textId="77777777" w:rsidR="00515CE9" w:rsidRDefault="00515CE9" w:rsidP="00515CE9">
      <w:pPr>
        <w:spacing w:after="0" w:line="240" w:lineRule="auto"/>
      </w:pPr>
      <w:r>
        <w:separator/>
      </w:r>
    </w:p>
  </w:endnote>
  <w:endnote w:type="continuationSeparator" w:id="0">
    <w:p w14:paraId="40A39569" w14:textId="77777777" w:rsidR="00515CE9" w:rsidRDefault="00515CE9" w:rsidP="0051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EE429" w14:textId="2329022C" w:rsidR="00515CE9" w:rsidRPr="00726CA7" w:rsidRDefault="00726CA7" w:rsidP="00726CA7">
    <w:pPr>
      <w:pStyle w:val="Footer"/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\* Lower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2023-05-15 adopted local law subdivision sect 174-19</w:t>
    </w:r>
    <w:r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A5EE3" w14:textId="77777777" w:rsidR="00515CE9" w:rsidRDefault="00515CE9" w:rsidP="00515CE9">
      <w:pPr>
        <w:spacing w:after="0" w:line="240" w:lineRule="auto"/>
      </w:pPr>
      <w:r>
        <w:separator/>
      </w:r>
    </w:p>
  </w:footnote>
  <w:footnote w:type="continuationSeparator" w:id="0">
    <w:p w14:paraId="2AF9B52E" w14:textId="77777777" w:rsidR="00515CE9" w:rsidRDefault="00515CE9" w:rsidP="00515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C5"/>
    <w:rsid w:val="00006DB5"/>
    <w:rsid w:val="003A15EB"/>
    <w:rsid w:val="004716F1"/>
    <w:rsid w:val="00515CE9"/>
    <w:rsid w:val="00726CA7"/>
    <w:rsid w:val="007940C5"/>
    <w:rsid w:val="008241DE"/>
    <w:rsid w:val="00ED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5FE86"/>
  <w15:chartTrackingRefBased/>
  <w15:docId w15:val="{844E2FE1-5291-474A-9CFE-84A92643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940C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CE9"/>
  </w:style>
  <w:style w:type="paragraph" w:styleId="Footer">
    <w:name w:val="footer"/>
    <w:basedOn w:val="Normal"/>
    <w:link w:val="FooterChar"/>
    <w:uiPriority w:val="99"/>
    <w:unhideWhenUsed/>
    <w:rsid w:val="00515C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8616-1813-41CC-9BFF-BD51D10E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Finch</dc:creator>
  <cp:keywords/>
  <dc:description/>
  <cp:lastModifiedBy>Jean Chrisman</cp:lastModifiedBy>
  <cp:revision>3</cp:revision>
  <cp:lastPrinted>2023-05-18T15:10:00Z</cp:lastPrinted>
  <dcterms:created xsi:type="dcterms:W3CDTF">2023-05-18T15:10:00Z</dcterms:created>
  <dcterms:modified xsi:type="dcterms:W3CDTF">2023-05-18T15:11:00Z</dcterms:modified>
</cp:coreProperties>
</file>