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B19" w:rsidRPr="00786F86" w:rsidRDefault="00541B19" w:rsidP="00541B19">
      <w:pPr>
        <w:tabs>
          <w:tab w:val="num" w:pos="720"/>
        </w:tabs>
        <w:spacing w:after="120"/>
        <w:jc w:val="both"/>
        <w:rPr>
          <w:szCs w:val="24"/>
        </w:rPr>
      </w:pPr>
      <w:r w:rsidRPr="00786F86">
        <w:rPr>
          <w:b/>
          <w:bCs/>
          <w:szCs w:val="24"/>
        </w:rPr>
        <w:t>WHEREAS</w:t>
      </w:r>
      <w:r w:rsidRPr="00786F86">
        <w:rPr>
          <w:szCs w:val="24"/>
        </w:rPr>
        <w:t xml:space="preserve">, the Town of Canandaigua Planning Board (hereinafter referred to as Planning Board) is considering Single-Stage Site Plan </w:t>
      </w:r>
      <w:bookmarkStart w:id="0" w:name="_Hlk111716654"/>
      <w:bookmarkStart w:id="1" w:name="_Hlk85038071"/>
      <w:r w:rsidRPr="00786F86">
        <w:rPr>
          <w:szCs w:val="24"/>
        </w:rPr>
        <w:t>Approval for the</w:t>
      </w:r>
      <w:r>
        <w:rPr>
          <w:szCs w:val="24"/>
        </w:rPr>
        <w:t xml:space="preserve"> demolition of an existing single-family residence, construction of a new single-family residence,</w:t>
      </w:r>
      <w:r w:rsidRPr="00786F86">
        <w:rPr>
          <w:szCs w:val="24"/>
        </w:rPr>
        <w:t xml:space="preserve"> and associated site improvements </w:t>
      </w:r>
      <w:r>
        <w:rPr>
          <w:szCs w:val="24"/>
        </w:rPr>
        <w:t xml:space="preserve">on an existing </w:t>
      </w:r>
      <w:r w:rsidRPr="00786F86">
        <w:rPr>
          <w:szCs w:val="24"/>
        </w:rPr>
        <w:t xml:space="preserve">parcel within the </w:t>
      </w:r>
      <w:r>
        <w:rPr>
          <w:szCs w:val="24"/>
        </w:rPr>
        <w:t>RLD</w:t>
      </w:r>
      <w:r w:rsidRPr="00786F86">
        <w:rPr>
          <w:szCs w:val="24"/>
        </w:rPr>
        <w:t xml:space="preserve"> </w:t>
      </w:r>
      <w:bookmarkEnd w:id="0"/>
      <w:r w:rsidRPr="00786F86">
        <w:rPr>
          <w:szCs w:val="24"/>
        </w:rPr>
        <w:t xml:space="preserve">zoning district, as shown on the Single-Stage Site </w:t>
      </w:r>
      <w:bookmarkStart w:id="2" w:name="_Hlk85037627"/>
      <w:r>
        <w:rPr>
          <w:szCs w:val="24"/>
        </w:rPr>
        <w:t xml:space="preserve">Plan </w:t>
      </w:r>
      <w:bookmarkStart w:id="3" w:name="_Hlk111716670"/>
      <w:r w:rsidRPr="00786F86">
        <w:rPr>
          <w:szCs w:val="24"/>
        </w:rPr>
        <w:t xml:space="preserve">prepared by </w:t>
      </w:r>
      <w:r>
        <w:rPr>
          <w:szCs w:val="24"/>
        </w:rPr>
        <w:t>Meagher Engineering,</w:t>
      </w:r>
      <w:r w:rsidRPr="00786F86">
        <w:rPr>
          <w:szCs w:val="24"/>
        </w:rPr>
        <w:t xml:space="preserve"> dated </w:t>
      </w:r>
      <w:r>
        <w:rPr>
          <w:szCs w:val="24"/>
        </w:rPr>
        <w:t xml:space="preserve">April 28, 2022, last revised October 14, 2022 </w:t>
      </w:r>
      <w:r w:rsidRPr="00786F86">
        <w:rPr>
          <w:szCs w:val="24"/>
        </w:rPr>
        <w:t xml:space="preserve">and all other relevant information submitted as of </w:t>
      </w:r>
      <w:bookmarkEnd w:id="1"/>
      <w:bookmarkEnd w:id="2"/>
      <w:bookmarkEnd w:id="3"/>
      <w:r>
        <w:rPr>
          <w:szCs w:val="24"/>
        </w:rPr>
        <w:t>November 9</w:t>
      </w:r>
      <w:r w:rsidRPr="00786F86">
        <w:rPr>
          <w:szCs w:val="24"/>
        </w:rPr>
        <w:t>, 202</w:t>
      </w:r>
      <w:r>
        <w:rPr>
          <w:szCs w:val="24"/>
        </w:rPr>
        <w:t>2</w:t>
      </w:r>
      <w:r w:rsidRPr="00786F86">
        <w:rPr>
          <w:szCs w:val="24"/>
        </w:rPr>
        <w:t xml:space="preserve"> (the current application); and</w:t>
      </w:r>
    </w:p>
    <w:p w:rsidR="00B57D1B" w:rsidRPr="00786F86" w:rsidRDefault="00B57D1B" w:rsidP="000B7E94">
      <w:pPr>
        <w:spacing w:after="120"/>
        <w:jc w:val="both"/>
        <w:textAlignment w:val="auto"/>
        <w:rPr>
          <w:szCs w:val="24"/>
        </w:rPr>
      </w:pPr>
      <w:r w:rsidRPr="00786F86">
        <w:rPr>
          <w:b/>
          <w:szCs w:val="24"/>
        </w:rPr>
        <w:t>NOW, THEREFORE, BE IT RESOLVED THAT</w:t>
      </w:r>
      <w:r w:rsidRPr="00786F86">
        <w:rPr>
          <w:szCs w:val="24"/>
        </w:rPr>
        <w:t>, the Planning Board does hereby classify the above referenced Action to be a Type II Action under Section 617.5 (c) of the State Environmental Quality Review (SEQR) Regulations; and</w:t>
      </w:r>
    </w:p>
    <w:p w:rsidR="00B57D1B" w:rsidRPr="00786F86" w:rsidRDefault="00B57D1B" w:rsidP="00B57D1B">
      <w:pPr>
        <w:spacing w:after="120"/>
        <w:jc w:val="both"/>
        <w:rPr>
          <w:szCs w:val="24"/>
        </w:rPr>
      </w:pPr>
      <w:r w:rsidRPr="00786F86">
        <w:rPr>
          <w:b/>
          <w:szCs w:val="24"/>
        </w:rPr>
        <w:t xml:space="preserve">BE IT FURTHER RESOLVED THAT, </w:t>
      </w:r>
      <w:r w:rsidRPr="00786F86">
        <w:rPr>
          <w:szCs w:val="24"/>
        </w:rPr>
        <w:t>Type II Actions are not subject to further review under Part 617 of the SEQR Regulations; and</w:t>
      </w:r>
    </w:p>
    <w:p w:rsidR="00B57D1B" w:rsidRPr="00786F86" w:rsidRDefault="00B57D1B" w:rsidP="00B57D1B">
      <w:pPr>
        <w:spacing w:after="120"/>
        <w:jc w:val="both"/>
        <w:rPr>
          <w:szCs w:val="24"/>
        </w:rPr>
      </w:pPr>
      <w:r w:rsidRPr="00786F86">
        <w:rPr>
          <w:b/>
          <w:bCs/>
          <w:szCs w:val="24"/>
        </w:rPr>
        <w:t xml:space="preserve">BE IT FINALLY RESOLVED </w:t>
      </w:r>
      <w:r w:rsidRPr="00786F86">
        <w:rPr>
          <w:b/>
          <w:bCs/>
          <w:caps/>
          <w:szCs w:val="24"/>
        </w:rPr>
        <w:t>that</w:t>
      </w:r>
      <w:r w:rsidRPr="00786F86">
        <w:rPr>
          <w:szCs w:val="24"/>
        </w:rPr>
        <w:t>, the Planning Board in making this classification has satisfied the procedural requirements under SEQR and directs this Resolution to be placed in the file on this Action.</w:t>
      </w:r>
    </w:p>
    <w:p w:rsidR="00D81622" w:rsidRDefault="00D81622" w:rsidP="00D81622">
      <w:pPr>
        <w:spacing w:after="120"/>
        <w:contextualSpacing/>
        <w:jc w:val="both"/>
        <w:textAlignment w:val="auto"/>
        <w:rPr>
          <w:rFonts w:eastAsia="Calibri"/>
          <w:kern w:val="2"/>
          <w:szCs w:val="24"/>
        </w:rPr>
      </w:pPr>
    </w:p>
    <w:p w:rsidR="00541B19" w:rsidRPr="00281635" w:rsidRDefault="00541B19" w:rsidP="00541B19">
      <w:pPr>
        <w:spacing w:after="120"/>
        <w:contextualSpacing/>
        <w:jc w:val="both"/>
        <w:rPr>
          <w:rFonts w:eastAsia="Calibri"/>
          <w:kern w:val="2"/>
          <w:szCs w:val="24"/>
        </w:rPr>
      </w:pPr>
      <w:bookmarkStart w:id="4" w:name="_Hlk85038190"/>
      <w:bookmarkStart w:id="5" w:name="_Hlk111582877"/>
      <w:bookmarkStart w:id="6" w:name="_GoBack"/>
      <w:r w:rsidRPr="00281635">
        <w:rPr>
          <w:rFonts w:eastAsia="Calibri"/>
          <w:kern w:val="2"/>
          <w:szCs w:val="24"/>
        </w:rPr>
        <w:t xml:space="preserve">The above resolution was offered by </w:t>
      </w:r>
      <w:r w:rsidR="00A3687D">
        <w:rPr>
          <w:rFonts w:eastAsia="Calibri"/>
          <w:b/>
          <w:i/>
          <w:kern w:val="2"/>
          <w:szCs w:val="24"/>
          <w:u w:val="single"/>
        </w:rPr>
        <w:t xml:space="preserve">Amanda VanLaeken </w:t>
      </w:r>
      <w:r w:rsidRPr="00281635">
        <w:rPr>
          <w:rFonts w:eastAsia="Calibri"/>
          <w:kern w:val="2"/>
          <w:szCs w:val="24"/>
        </w:rPr>
        <w:t xml:space="preserve">and seconded by </w:t>
      </w:r>
      <w:r w:rsidR="00A3687D">
        <w:rPr>
          <w:rFonts w:eastAsia="Calibri"/>
          <w:b/>
          <w:i/>
          <w:kern w:val="2"/>
          <w:szCs w:val="24"/>
          <w:u w:val="single"/>
        </w:rPr>
        <w:t xml:space="preserve">Scott Neal </w:t>
      </w:r>
      <w:r w:rsidRPr="00281635">
        <w:rPr>
          <w:rFonts w:eastAsia="Calibri"/>
          <w:kern w:val="2"/>
          <w:szCs w:val="24"/>
        </w:rPr>
        <w:t xml:space="preserve">at a meeting of the Planning Board held on </w:t>
      </w:r>
      <w:r>
        <w:rPr>
          <w:rFonts w:eastAsia="Calibri"/>
          <w:kern w:val="2"/>
          <w:szCs w:val="24"/>
        </w:rPr>
        <w:t>Tuesday</w:t>
      </w:r>
      <w:r w:rsidRPr="00281635">
        <w:rPr>
          <w:rFonts w:eastAsia="Calibri"/>
          <w:kern w:val="2"/>
          <w:szCs w:val="24"/>
        </w:rPr>
        <w:t xml:space="preserve">, </w:t>
      </w:r>
      <w:r>
        <w:rPr>
          <w:rFonts w:eastAsia="Calibri"/>
          <w:kern w:val="2"/>
          <w:szCs w:val="24"/>
        </w:rPr>
        <w:t>November 9</w:t>
      </w:r>
      <w:r w:rsidRPr="00281635">
        <w:rPr>
          <w:rFonts w:eastAsia="Calibri"/>
          <w:kern w:val="2"/>
          <w:szCs w:val="24"/>
        </w:rPr>
        <w:t>, 2022.  Following discussion thereon, the following roll call vote was taken and recorded:</w:t>
      </w:r>
    </w:p>
    <w:p w:rsidR="00541B19" w:rsidRPr="00281635" w:rsidRDefault="00541B19" w:rsidP="00541B19">
      <w:pPr>
        <w:spacing w:after="120"/>
        <w:contextualSpacing/>
        <w:jc w:val="both"/>
        <w:rPr>
          <w:rFonts w:ascii="Calibri" w:eastAsia="Calibri" w:hAnsi="Calibri" w:cs="Calibri"/>
          <w:sz w:val="22"/>
          <w:szCs w:val="22"/>
        </w:rPr>
      </w:pPr>
    </w:p>
    <w:p w:rsidR="00541B19" w:rsidRPr="00281635" w:rsidRDefault="00541B19" w:rsidP="00541B19">
      <w:pPr>
        <w:tabs>
          <w:tab w:val="right" w:pos="2160"/>
          <w:tab w:val="left" w:pos="2250"/>
          <w:tab w:val="left" w:pos="4290"/>
        </w:tabs>
        <w:jc w:val="both"/>
      </w:pPr>
      <w:r w:rsidRPr="00281635">
        <w:rPr>
          <w:szCs w:val="24"/>
        </w:rPr>
        <w:t xml:space="preserve">Mark Tolbert - </w:t>
      </w:r>
      <w:r w:rsidRPr="00281635">
        <w:rPr>
          <w:szCs w:val="24"/>
        </w:rPr>
        <w:tab/>
      </w:r>
      <w:r w:rsidRPr="00281635">
        <w:rPr>
          <w:szCs w:val="24"/>
        </w:rPr>
        <w:tab/>
        <w:t xml:space="preserve">  </w:t>
      </w:r>
      <w:r w:rsidR="00A3687D">
        <w:rPr>
          <w:szCs w:val="24"/>
        </w:rPr>
        <w:tab/>
        <w:t xml:space="preserve"> </w:t>
      </w:r>
      <w:r w:rsidR="00A3687D" w:rsidRPr="00A3687D">
        <w:rPr>
          <w:b/>
          <w:szCs w:val="24"/>
        </w:rPr>
        <w:t>AYE</w:t>
      </w:r>
      <w:r w:rsidRPr="00281635">
        <w:rPr>
          <w:szCs w:val="24"/>
        </w:rPr>
        <w:t xml:space="preserve">         </w:t>
      </w:r>
      <w:r w:rsidRPr="00281635">
        <w:rPr>
          <w:szCs w:val="24"/>
        </w:rPr>
        <w:tab/>
      </w:r>
      <w:r w:rsidRPr="00281635">
        <w:rPr>
          <w:szCs w:val="24"/>
        </w:rPr>
        <w:tab/>
      </w:r>
      <w:r w:rsidRPr="00281635">
        <w:rPr>
          <w:szCs w:val="24"/>
        </w:rPr>
        <w:tab/>
        <w:t xml:space="preserve">          </w:t>
      </w:r>
      <w:r w:rsidRPr="00281635">
        <w:rPr>
          <w:szCs w:val="24"/>
        </w:rPr>
        <w:tab/>
        <w:t xml:space="preserve"> </w:t>
      </w:r>
      <w:r w:rsidRPr="00281635">
        <w:rPr>
          <w:szCs w:val="24"/>
        </w:rPr>
        <w:tab/>
      </w:r>
      <w:r w:rsidRPr="00281635">
        <w:rPr>
          <w:b/>
          <w:szCs w:val="24"/>
        </w:rPr>
        <w:t xml:space="preserve"> </w:t>
      </w:r>
      <w:r w:rsidRPr="00281635">
        <w:rPr>
          <w:szCs w:val="24"/>
        </w:rPr>
        <w:tab/>
      </w:r>
    </w:p>
    <w:p w:rsidR="00541B19" w:rsidRPr="00281635" w:rsidRDefault="00541B19" w:rsidP="00541B19">
      <w:pPr>
        <w:tabs>
          <w:tab w:val="right" w:pos="2160"/>
          <w:tab w:val="left" w:pos="2250"/>
        </w:tabs>
        <w:jc w:val="both"/>
      </w:pPr>
      <w:r w:rsidRPr="00281635">
        <w:rPr>
          <w:szCs w:val="24"/>
        </w:rPr>
        <w:t xml:space="preserve">Scott Neal - </w:t>
      </w:r>
      <w:r w:rsidRPr="00281635">
        <w:rPr>
          <w:szCs w:val="24"/>
        </w:rPr>
        <w:tab/>
      </w:r>
      <w:r w:rsidRPr="00281635">
        <w:rPr>
          <w:szCs w:val="24"/>
        </w:rPr>
        <w:tab/>
      </w:r>
      <w:r w:rsidR="00A3687D">
        <w:rPr>
          <w:szCs w:val="24"/>
        </w:rPr>
        <w:tab/>
      </w:r>
      <w:r w:rsidR="00A3687D">
        <w:rPr>
          <w:szCs w:val="24"/>
        </w:rPr>
        <w:tab/>
      </w:r>
      <w:r w:rsidR="00A3687D">
        <w:rPr>
          <w:szCs w:val="24"/>
        </w:rPr>
        <w:tab/>
      </w:r>
      <w:r w:rsidR="00A3687D" w:rsidRPr="00A3687D">
        <w:rPr>
          <w:b/>
          <w:szCs w:val="24"/>
        </w:rPr>
        <w:t>AYE</w:t>
      </w:r>
      <w:r w:rsidRPr="00281635">
        <w:rPr>
          <w:szCs w:val="24"/>
        </w:rPr>
        <w:tab/>
      </w:r>
      <w:r w:rsidRPr="00281635">
        <w:rPr>
          <w:szCs w:val="24"/>
        </w:rPr>
        <w:tab/>
      </w:r>
      <w:r w:rsidRPr="00281635">
        <w:rPr>
          <w:szCs w:val="24"/>
        </w:rPr>
        <w:tab/>
      </w:r>
    </w:p>
    <w:p w:rsidR="00541B19" w:rsidRPr="00281635" w:rsidRDefault="00541B19" w:rsidP="00541B19">
      <w:pPr>
        <w:tabs>
          <w:tab w:val="right" w:pos="2160"/>
          <w:tab w:val="left" w:pos="2250"/>
        </w:tabs>
        <w:jc w:val="both"/>
      </w:pPr>
      <w:r w:rsidRPr="00281635">
        <w:rPr>
          <w:szCs w:val="24"/>
        </w:rPr>
        <w:t xml:space="preserve">Bob Lacourse – </w:t>
      </w:r>
      <w:r w:rsidRPr="00281635">
        <w:rPr>
          <w:szCs w:val="24"/>
        </w:rPr>
        <w:tab/>
      </w:r>
      <w:r w:rsidRPr="00281635">
        <w:rPr>
          <w:szCs w:val="24"/>
        </w:rPr>
        <w:tab/>
      </w:r>
      <w:r w:rsidR="00A3687D">
        <w:rPr>
          <w:szCs w:val="24"/>
        </w:rPr>
        <w:tab/>
      </w:r>
      <w:r w:rsidR="00A3687D">
        <w:rPr>
          <w:szCs w:val="24"/>
        </w:rPr>
        <w:tab/>
      </w:r>
      <w:r w:rsidR="00A3687D">
        <w:rPr>
          <w:szCs w:val="24"/>
        </w:rPr>
        <w:tab/>
      </w:r>
      <w:r w:rsidR="00A3687D" w:rsidRPr="00A3687D">
        <w:rPr>
          <w:b/>
          <w:i/>
          <w:szCs w:val="24"/>
        </w:rPr>
        <w:t>ABSENT</w:t>
      </w:r>
      <w:r w:rsidRPr="00281635">
        <w:rPr>
          <w:szCs w:val="24"/>
        </w:rPr>
        <w:tab/>
      </w:r>
      <w:r w:rsidRPr="00281635">
        <w:rPr>
          <w:szCs w:val="24"/>
        </w:rPr>
        <w:tab/>
      </w:r>
      <w:r>
        <w:rPr>
          <w:szCs w:val="24"/>
        </w:rPr>
        <w:tab/>
      </w:r>
    </w:p>
    <w:p w:rsidR="00541B19" w:rsidRPr="00281635" w:rsidRDefault="00541B19" w:rsidP="00541B19">
      <w:pPr>
        <w:widowControl w:val="0"/>
        <w:tabs>
          <w:tab w:val="right" w:pos="2160"/>
          <w:tab w:val="left" w:pos="2250"/>
        </w:tabs>
        <w:jc w:val="both"/>
        <w:rPr>
          <w:szCs w:val="24"/>
        </w:rPr>
      </w:pPr>
      <w:r w:rsidRPr="00281635">
        <w:rPr>
          <w:szCs w:val="24"/>
        </w:rPr>
        <w:t xml:space="preserve">Amanda VanLaeken – </w:t>
      </w:r>
      <w:r w:rsidRPr="00281635">
        <w:rPr>
          <w:szCs w:val="24"/>
        </w:rPr>
        <w:tab/>
      </w:r>
      <w:r w:rsidR="00A3687D">
        <w:rPr>
          <w:szCs w:val="24"/>
        </w:rPr>
        <w:tab/>
      </w:r>
      <w:r w:rsidR="00A3687D">
        <w:rPr>
          <w:szCs w:val="24"/>
        </w:rPr>
        <w:tab/>
      </w:r>
      <w:r w:rsidR="00A3687D">
        <w:rPr>
          <w:szCs w:val="24"/>
        </w:rPr>
        <w:tab/>
      </w:r>
      <w:r w:rsidR="00A3687D" w:rsidRPr="00A3687D">
        <w:rPr>
          <w:b/>
          <w:szCs w:val="24"/>
        </w:rPr>
        <w:t>AYE</w:t>
      </w:r>
      <w:r w:rsidRPr="00281635">
        <w:rPr>
          <w:szCs w:val="24"/>
        </w:rPr>
        <w:tab/>
      </w:r>
      <w:r w:rsidRPr="00281635">
        <w:rPr>
          <w:szCs w:val="24"/>
        </w:rPr>
        <w:tab/>
      </w:r>
      <w:r w:rsidRPr="00281635">
        <w:rPr>
          <w:szCs w:val="24"/>
        </w:rPr>
        <w:tab/>
      </w:r>
    </w:p>
    <w:p w:rsidR="00541B19" w:rsidRPr="00281635" w:rsidRDefault="00541B19" w:rsidP="00541B19">
      <w:pPr>
        <w:widowControl w:val="0"/>
        <w:tabs>
          <w:tab w:val="right" w:pos="2160"/>
          <w:tab w:val="left" w:pos="2250"/>
        </w:tabs>
        <w:jc w:val="both"/>
        <w:rPr>
          <w:i/>
          <w:kern w:val="2"/>
          <w:szCs w:val="24"/>
        </w:rPr>
      </w:pPr>
      <w:r w:rsidRPr="00281635">
        <w:rPr>
          <w:szCs w:val="24"/>
        </w:rPr>
        <w:t>Charles Oyler -</w:t>
      </w:r>
      <w:r w:rsidRPr="00281635">
        <w:rPr>
          <w:szCs w:val="24"/>
        </w:rPr>
        <w:tab/>
      </w:r>
      <w:r w:rsidRPr="00281635">
        <w:rPr>
          <w:szCs w:val="24"/>
        </w:rPr>
        <w:tab/>
      </w:r>
      <w:r w:rsidR="00A3687D">
        <w:rPr>
          <w:szCs w:val="24"/>
        </w:rPr>
        <w:tab/>
      </w:r>
      <w:r w:rsidR="00A3687D">
        <w:rPr>
          <w:szCs w:val="24"/>
        </w:rPr>
        <w:tab/>
      </w:r>
      <w:r w:rsidR="00A3687D">
        <w:rPr>
          <w:szCs w:val="24"/>
        </w:rPr>
        <w:tab/>
      </w:r>
      <w:r w:rsidR="00A3687D" w:rsidRPr="00A3687D">
        <w:rPr>
          <w:b/>
          <w:szCs w:val="24"/>
        </w:rPr>
        <w:t>AYE</w:t>
      </w:r>
      <w:r w:rsidRPr="00281635">
        <w:rPr>
          <w:szCs w:val="24"/>
        </w:rPr>
        <w:tab/>
      </w:r>
      <w:r w:rsidRPr="00281635">
        <w:rPr>
          <w:szCs w:val="24"/>
        </w:rPr>
        <w:tab/>
      </w:r>
      <w:r w:rsidRPr="00281635">
        <w:rPr>
          <w:szCs w:val="24"/>
        </w:rPr>
        <w:tab/>
      </w:r>
      <w:r w:rsidRPr="00281635">
        <w:rPr>
          <w:szCs w:val="24"/>
        </w:rPr>
        <w:tab/>
      </w:r>
    </w:p>
    <w:p w:rsidR="00541B19" w:rsidRDefault="00541B19" w:rsidP="00541B19">
      <w:pPr>
        <w:widowControl w:val="0"/>
        <w:spacing w:before="120"/>
        <w:jc w:val="both"/>
        <w:rPr>
          <w:kern w:val="2"/>
          <w:szCs w:val="24"/>
        </w:rPr>
      </w:pPr>
    </w:p>
    <w:p w:rsidR="00541B19" w:rsidRPr="00281635" w:rsidRDefault="00541B19" w:rsidP="00541B19">
      <w:pPr>
        <w:widowControl w:val="0"/>
        <w:spacing w:before="120"/>
        <w:jc w:val="both"/>
      </w:pPr>
      <w:r w:rsidRPr="00281635">
        <w:rPr>
          <w:kern w:val="2"/>
          <w:szCs w:val="24"/>
        </w:rPr>
        <w:t xml:space="preserve">I, John Robortella, Secretary of the Board, do hereby attest to the accuracy of the above resolution being acted upon and recorded in the minutes of the Town of Canandaigua Planning Board for the </w:t>
      </w:r>
      <w:r>
        <w:rPr>
          <w:kern w:val="2"/>
          <w:szCs w:val="24"/>
        </w:rPr>
        <w:t>November 9,</w:t>
      </w:r>
      <w:r w:rsidRPr="00281635">
        <w:rPr>
          <w:kern w:val="2"/>
          <w:szCs w:val="24"/>
        </w:rPr>
        <w:t xml:space="preserve"> 2022 meeting.</w:t>
      </w:r>
    </w:p>
    <w:p w:rsidR="00541B19" w:rsidRPr="00281635" w:rsidRDefault="00541B19" w:rsidP="00541B19">
      <w:pPr>
        <w:widowControl w:val="0"/>
        <w:spacing w:before="120"/>
        <w:jc w:val="both"/>
        <w:rPr>
          <w:kern w:val="2"/>
          <w:szCs w:val="24"/>
        </w:rPr>
      </w:pPr>
    </w:p>
    <w:p w:rsidR="00541B19" w:rsidRPr="00281635" w:rsidRDefault="00541B19" w:rsidP="00541B19">
      <w:pPr>
        <w:widowControl w:val="0"/>
        <w:spacing w:before="120"/>
      </w:pPr>
      <w:r w:rsidRPr="00281635">
        <w:rPr>
          <w:kern w:val="2"/>
          <w:szCs w:val="24"/>
          <w:u w:val="single"/>
        </w:rPr>
        <w:t>_______________________________</w:t>
      </w:r>
      <w:r w:rsidRPr="00281635">
        <w:rPr>
          <w:kern w:val="2"/>
          <w:szCs w:val="24"/>
        </w:rPr>
        <w:t>_ L. S.</w:t>
      </w:r>
    </w:p>
    <w:p w:rsidR="00541B19" w:rsidRPr="00281635" w:rsidRDefault="00541B19" w:rsidP="00541B19">
      <w:pPr>
        <w:widowControl w:val="0"/>
        <w:tabs>
          <w:tab w:val="left" w:pos="360"/>
        </w:tabs>
        <w:spacing w:after="120"/>
        <w:jc w:val="both"/>
        <w:rPr>
          <w:kern w:val="2"/>
          <w:szCs w:val="24"/>
        </w:rPr>
      </w:pPr>
      <w:r w:rsidRPr="00281635">
        <w:rPr>
          <w:kern w:val="2"/>
          <w:szCs w:val="24"/>
        </w:rPr>
        <w:t>John Robortella, Secretary of the Board</w:t>
      </w:r>
      <w:bookmarkEnd w:id="4"/>
    </w:p>
    <w:bookmarkEnd w:id="5"/>
    <w:p w:rsidR="00541B19" w:rsidRDefault="00541B19" w:rsidP="00541B19">
      <w:pPr>
        <w:spacing w:after="120"/>
        <w:contextualSpacing/>
        <w:jc w:val="both"/>
        <w:rPr>
          <w:kern w:val="28"/>
          <w:szCs w:val="24"/>
        </w:rPr>
      </w:pPr>
    </w:p>
    <w:p w:rsidR="00541B19" w:rsidRPr="007703DD" w:rsidRDefault="00541B19" w:rsidP="00541B19">
      <w:pPr>
        <w:spacing w:after="120"/>
        <w:contextualSpacing/>
        <w:jc w:val="both"/>
        <w:textAlignment w:val="auto"/>
        <w:rPr>
          <w:kern w:val="2"/>
          <w:szCs w:val="24"/>
        </w:rPr>
      </w:pPr>
    </w:p>
    <w:bookmarkEnd w:id="6"/>
    <w:p w:rsidR="00D81622" w:rsidRPr="00786F86" w:rsidRDefault="00D81622" w:rsidP="00541B19">
      <w:pPr>
        <w:suppressAutoHyphens/>
        <w:autoSpaceDN/>
        <w:adjustRightInd/>
        <w:spacing w:after="120"/>
        <w:contextualSpacing/>
        <w:jc w:val="both"/>
        <w:textAlignment w:val="auto"/>
        <w:rPr>
          <w:szCs w:val="24"/>
        </w:rPr>
      </w:pPr>
    </w:p>
    <w:sectPr w:rsidR="00D81622" w:rsidRPr="00786F8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5FF" w:rsidRDefault="00CC55FF" w:rsidP="00CC55FF">
      <w:r>
        <w:separator/>
      </w:r>
    </w:p>
  </w:endnote>
  <w:endnote w:type="continuationSeparator" w:id="0">
    <w:p w:rsidR="00CC55FF" w:rsidRDefault="00CC55FF" w:rsidP="00CC5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5FF" w:rsidRDefault="00CC55FF" w:rsidP="00CC55FF">
      <w:r>
        <w:separator/>
      </w:r>
    </w:p>
  </w:footnote>
  <w:footnote w:type="continuationSeparator" w:id="0">
    <w:p w:rsidR="00CC55FF" w:rsidRDefault="00CC55FF" w:rsidP="00CC5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7FD" w:rsidRPr="00C56CB5" w:rsidRDefault="002577FD" w:rsidP="002577FD">
    <w:pPr>
      <w:tabs>
        <w:tab w:val="center" w:pos="4320"/>
        <w:tab w:val="right" w:pos="8640"/>
      </w:tabs>
      <w:jc w:val="center"/>
      <w:rPr>
        <w:caps/>
        <w:szCs w:val="24"/>
      </w:rPr>
    </w:pPr>
    <w:bookmarkStart w:id="7" w:name="_Hlk85038061"/>
    <w:r w:rsidRPr="00C56CB5">
      <w:rPr>
        <w:caps/>
        <w:szCs w:val="24"/>
      </w:rPr>
      <w:t>Town of Canandaigua Planning Board Resolution</w:t>
    </w:r>
  </w:p>
  <w:p w:rsidR="002577FD" w:rsidRPr="00C56CB5" w:rsidRDefault="00D93345" w:rsidP="002577FD">
    <w:pPr>
      <w:tabs>
        <w:tab w:val="center" w:pos="4320"/>
        <w:tab w:val="right" w:pos="8640"/>
      </w:tabs>
      <w:jc w:val="center"/>
      <w:rPr>
        <w:caps/>
        <w:szCs w:val="24"/>
      </w:rPr>
    </w:pPr>
    <w:bookmarkStart w:id="8" w:name="_Hlk111716644"/>
    <w:r>
      <w:rPr>
        <w:caps/>
        <w:szCs w:val="24"/>
      </w:rPr>
      <w:t>Meagher</w:t>
    </w:r>
    <w:r w:rsidR="00B46E14">
      <w:rPr>
        <w:caps/>
        <w:szCs w:val="24"/>
      </w:rPr>
      <w:t xml:space="preserve"> Engineering representing </w:t>
    </w:r>
    <w:r>
      <w:rPr>
        <w:caps/>
        <w:szCs w:val="24"/>
      </w:rPr>
      <w:t>Lisa e. Roberts &amp; Larry j. Joslyn</w:t>
    </w:r>
  </w:p>
  <w:p w:rsidR="002577FD" w:rsidRPr="00C56CB5" w:rsidRDefault="00D93345" w:rsidP="002577FD">
    <w:pPr>
      <w:tabs>
        <w:tab w:val="center" w:pos="4320"/>
        <w:tab w:val="right" w:pos="8640"/>
      </w:tabs>
      <w:jc w:val="center"/>
      <w:rPr>
        <w:caps/>
        <w:szCs w:val="24"/>
      </w:rPr>
    </w:pPr>
    <w:r>
      <w:rPr>
        <w:caps/>
        <w:szCs w:val="24"/>
      </w:rPr>
      <w:t>3611</w:t>
    </w:r>
    <w:r w:rsidR="003D3945">
      <w:rPr>
        <w:caps/>
        <w:szCs w:val="24"/>
      </w:rPr>
      <w:t xml:space="preserve"> </w:t>
    </w:r>
    <w:r w:rsidR="00FD25A2">
      <w:rPr>
        <w:caps/>
        <w:szCs w:val="24"/>
      </w:rPr>
      <w:t>County Road 16</w:t>
    </w:r>
    <w:r w:rsidR="002577FD">
      <w:rPr>
        <w:caps/>
        <w:szCs w:val="24"/>
      </w:rPr>
      <w:t xml:space="preserve"> </w:t>
    </w:r>
    <w:r w:rsidR="002577FD" w:rsidRPr="00C56CB5">
      <w:rPr>
        <w:caps/>
        <w:szCs w:val="24"/>
      </w:rPr>
      <w:t xml:space="preserve">– </w:t>
    </w:r>
    <w:r w:rsidR="003D3945">
      <w:rPr>
        <w:caps/>
        <w:szCs w:val="24"/>
      </w:rPr>
      <w:t>RLD</w:t>
    </w:r>
    <w:r w:rsidR="002577FD" w:rsidRPr="00C56CB5">
      <w:rPr>
        <w:caps/>
        <w:szCs w:val="24"/>
      </w:rPr>
      <w:t xml:space="preserve"> Zoning District</w:t>
    </w:r>
  </w:p>
  <w:p w:rsidR="002577FD" w:rsidRPr="00C56CB5" w:rsidRDefault="002577FD" w:rsidP="002577FD">
    <w:pPr>
      <w:tabs>
        <w:tab w:val="center" w:pos="4320"/>
        <w:tab w:val="right" w:pos="8640"/>
      </w:tabs>
      <w:jc w:val="center"/>
      <w:rPr>
        <w:caps/>
        <w:szCs w:val="24"/>
      </w:rPr>
    </w:pPr>
    <w:r>
      <w:rPr>
        <w:caps/>
        <w:szCs w:val="24"/>
      </w:rPr>
      <w:t>CPN</w:t>
    </w:r>
    <w:r w:rsidR="00D2638A">
      <w:rPr>
        <w:caps/>
        <w:szCs w:val="24"/>
      </w:rPr>
      <w:t xml:space="preserve"> 2</w:t>
    </w:r>
    <w:r w:rsidR="006D793D">
      <w:rPr>
        <w:caps/>
        <w:szCs w:val="24"/>
      </w:rPr>
      <w:t>2</w:t>
    </w:r>
    <w:r w:rsidRPr="00C56CB5">
      <w:rPr>
        <w:caps/>
        <w:szCs w:val="24"/>
      </w:rPr>
      <w:t>-</w:t>
    </w:r>
    <w:r w:rsidR="00D13BD9">
      <w:rPr>
        <w:caps/>
        <w:szCs w:val="24"/>
      </w:rPr>
      <w:t>0</w:t>
    </w:r>
    <w:r w:rsidR="00D93345">
      <w:rPr>
        <w:caps/>
        <w:szCs w:val="24"/>
      </w:rPr>
      <w:t>38</w:t>
    </w:r>
    <w:r w:rsidRPr="00C56CB5">
      <w:rPr>
        <w:caps/>
        <w:szCs w:val="24"/>
      </w:rPr>
      <w:t xml:space="preserve"> – tm#</w:t>
    </w:r>
    <w:r>
      <w:rPr>
        <w:caps/>
        <w:szCs w:val="24"/>
      </w:rPr>
      <w:t xml:space="preserve"> </w:t>
    </w:r>
    <w:r w:rsidR="00D93345">
      <w:rPr>
        <w:caps/>
        <w:szCs w:val="24"/>
      </w:rPr>
      <w:t>98</w:t>
    </w:r>
    <w:r w:rsidR="00D13BD9">
      <w:rPr>
        <w:caps/>
        <w:szCs w:val="24"/>
      </w:rPr>
      <w:t>.</w:t>
    </w:r>
    <w:r w:rsidR="00D93345">
      <w:rPr>
        <w:caps/>
        <w:szCs w:val="24"/>
      </w:rPr>
      <w:t>17</w:t>
    </w:r>
    <w:r w:rsidR="00D13BD9">
      <w:rPr>
        <w:caps/>
        <w:szCs w:val="24"/>
      </w:rPr>
      <w:t>-</w:t>
    </w:r>
    <w:r w:rsidR="00B46E14">
      <w:rPr>
        <w:caps/>
        <w:szCs w:val="24"/>
      </w:rPr>
      <w:t>1</w:t>
    </w:r>
    <w:r w:rsidR="00D13BD9">
      <w:rPr>
        <w:caps/>
        <w:szCs w:val="24"/>
      </w:rPr>
      <w:t>-</w:t>
    </w:r>
    <w:r w:rsidR="00D93345">
      <w:rPr>
        <w:caps/>
        <w:szCs w:val="24"/>
      </w:rPr>
      <w:t>32</w:t>
    </w:r>
    <w:r w:rsidR="00D13BD9">
      <w:rPr>
        <w:caps/>
        <w:szCs w:val="24"/>
      </w:rPr>
      <w:t>.</w:t>
    </w:r>
    <w:r w:rsidR="003D3945">
      <w:rPr>
        <w:caps/>
        <w:szCs w:val="24"/>
      </w:rPr>
      <w:t>0</w:t>
    </w:r>
    <w:r w:rsidR="00EA559D">
      <w:rPr>
        <w:caps/>
        <w:szCs w:val="24"/>
      </w:rPr>
      <w:t>00</w:t>
    </w:r>
  </w:p>
  <w:bookmarkEnd w:id="8"/>
  <w:p w:rsidR="002577FD" w:rsidRPr="00C56CB5" w:rsidRDefault="002577FD" w:rsidP="002577FD">
    <w:pPr>
      <w:tabs>
        <w:tab w:val="center" w:pos="4320"/>
        <w:tab w:val="right" w:pos="8640"/>
      </w:tabs>
      <w:jc w:val="center"/>
      <w:rPr>
        <w:caps/>
        <w:szCs w:val="24"/>
      </w:rPr>
    </w:pPr>
    <w:r w:rsidRPr="00C56CB5">
      <w:rPr>
        <w:caps/>
        <w:szCs w:val="24"/>
      </w:rPr>
      <w:t>Single-Stage Site Plan Approval</w:t>
    </w:r>
    <w:bookmarkEnd w:id="7"/>
  </w:p>
  <w:p w:rsidR="00C110B5" w:rsidRDefault="00C110B5" w:rsidP="00C110B5">
    <w:pPr>
      <w:tabs>
        <w:tab w:val="center" w:pos="4320"/>
        <w:tab w:val="right" w:pos="8640"/>
      </w:tabs>
      <w:jc w:val="center"/>
      <w:rPr>
        <w:caps/>
        <w:snapToGrid w:val="0"/>
        <w:szCs w:val="24"/>
      </w:rPr>
    </w:pPr>
  </w:p>
  <w:p w:rsidR="00B57D1B" w:rsidRPr="002E3146" w:rsidRDefault="00B57D1B" w:rsidP="002E3146">
    <w:pPr>
      <w:tabs>
        <w:tab w:val="center" w:pos="4320"/>
        <w:tab w:val="right" w:pos="8640"/>
      </w:tabs>
      <w:rPr>
        <w:b/>
        <w:snapToGrid w:val="0"/>
        <w:szCs w:val="24"/>
      </w:rPr>
    </w:pPr>
    <w:r w:rsidRPr="002E3146">
      <w:rPr>
        <w:b/>
        <w:snapToGrid w:val="0"/>
        <w:szCs w:val="24"/>
      </w:rPr>
      <w:t>SEQR RESOLUTION – TYPE II ACTION</w:t>
    </w:r>
  </w:p>
  <w:p w:rsidR="00CC55FF" w:rsidRDefault="00CC5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480E1F"/>
    <w:multiLevelType w:val="hybridMultilevel"/>
    <w:tmpl w:val="089A5D6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C2E6615"/>
    <w:multiLevelType w:val="hybridMultilevel"/>
    <w:tmpl w:val="1FC64482"/>
    <w:lvl w:ilvl="0" w:tplc="693ECE08">
      <w:start w:val="1"/>
      <w:numFmt w:val="decimal"/>
      <w:lvlText w:val="%1."/>
      <w:lvlJc w:val="left"/>
      <w:pPr>
        <w:tabs>
          <w:tab w:val="num" w:pos="720"/>
        </w:tabs>
        <w:ind w:left="720" w:hanging="360"/>
      </w:pPr>
      <w:rPr>
        <w:b w:val="0"/>
      </w:rPr>
    </w:lvl>
    <w:lvl w:ilvl="1" w:tplc="04090001">
      <w:start w:val="1"/>
      <w:numFmt w:val="bullet"/>
      <w:lvlText w:val=""/>
      <w:lvlJc w:val="left"/>
      <w:pPr>
        <w:tabs>
          <w:tab w:val="num" w:pos="1440"/>
        </w:tabs>
        <w:ind w:left="1440" w:hanging="360"/>
      </w:pPr>
      <w:rPr>
        <w:rFonts w:ascii="Symbol" w:hAnsi="Symbol" w:hint="default"/>
        <w:b w:val="0"/>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5FF"/>
    <w:rsid w:val="00032B5A"/>
    <w:rsid w:val="0003663A"/>
    <w:rsid w:val="000A3B3E"/>
    <w:rsid w:val="000B7E94"/>
    <w:rsid w:val="000D5A48"/>
    <w:rsid w:val="000E537C"/>
    <w:rsid w:val="000F7F64"/>
    <w:rsid w:val="0010021A"/>
    <w:rsid w:val="00113C28"/>
    <w:rsid w:val="00137F45"/>
    <w:rsid w:val="001607B2"/>
    <w:rsid w:val="001B1A9D"/>
    <w:rsid w:val="001B327B"/>
    <w:rsid w:val="001B6CB6"/>
    <w:rsid w:val="002437A0"/>
    <w:rsid w:val="002577FD"/>
    <w:rsid w:val="00286403"/>
    <w:rsid w:val="002A0FF7"/>
    <w:rsid w:val="002A6AC6"/>
    <w:rsid w:val="002B2E33"/>
    <w:rsid w:val="002E3146"/>
    <w:rsid w:val="00354534"/>
    <w:rsid w:val="003851D6"/>
    <w:rsid w:val="003D3945"/>
    <w:rsid w:val="003F79D1"/>
    <w:rsid w:val="00444F8E"/>
    <w:rsid w:val="00466204"/>
    <w:rsid w:val="00493E3C"/>
    <w:rsid w:val="004A5859"/>
    <w:rsid w:val="004D3F2B"/>
    <w:rsid w:val="0052326C"/>
    <w:rsid w:val="005379F6"/>
    <w:rsid w:val="00541B19"/>
    <w:rsid w:val="00543367"/>
    <w:rsid w:val="00567CBA"/>
    <w:rsid w:val="005D4B75"/>
    <w:rsid w:val="005E2393"/>
    <w:rsid w:val="005E70AD"/>
    <w:rsid w:val="006439E6"/>
    <w:rsid w:val="00654E10"/>
    <w:rsid w:val="00661E6E"/>
    <w:rsid w:val="00682CA2"/>
    <w:rsid w:val="006842F5"/>
    <w:rsid w:val="00693B01"/>
    <w:rsid w:val="006B274B"/>
    <w:rsid w:val="006C6768"/>
    <w:rsid w:val="006D793D"/>
    <w:rsid w:val="006E3EBC"/>
    <w:rsid w:val="006F4560"/>
    <w:rsid w:val="00717CDC"/>
    <w:rsid w:val="00724FE8"/>
    <w:rsid w:val="00767F4F"/>
    <w:rsid w:val="00773FB3"/>
    <w:rsid w:val="00786F86"/>
    <w:rsid w:val="007D15FD"/>
    <w:rsid w:val="007D20E3"/>
    <w:rsid w:val="007D4CA7"/>
    <w:rsid w:val="00843F3F"/>
    <w:rsid w:val="00862FDA"/>
    <w:rsid w:val="008651E3"/>
    <w:rsid w:val="00892EB9"/>
    <w:rsid w:val="008A70A0"/>
    <w:rsid w:val="009053FD"/>
    <w:rsid w:val="009200B9"/>
    <w:rsid w:val="00953C32"/>
    <w:rsid w:val="00983BE6"/>
    <w:rsid w:val="00991A63"/>
    <w:rsid w:val="009A3C7B"/>
    <w:rsid w:val="009A6CDC"/>
    <w:rsid w:val="009B62CD"/>
    <w:rsid w:val="00A3687D"/>
    <w:rsid w:val="00AA550D"/>
    <w:rsid w:val="00AC6FA9"/>
    <w:rsid w:val="00B21365"/>
    <w:rsid w:val="00B25385"/>
    <w:rsid w:val="00B428A7"/>
    <w:rsid w:val="00B46E14"/>
    <w:rsid w:val="00B57D1B"/>
    <w:rsid w:val="00BC2BC1"/>
    <w:rsid w:val="00BF21B2"/>
    <w:rsid w:val="00C110B5"/>
    <w:rsid w:val="00C21C2D"/>
    <w:rsid w:val="00C35F3C"/>
    <w:rsid w:val="00C55C8C"/>
    <w:rsid w:val="00C56CB5"/>
    <w:rsid w:val="00C63872"/>
    <w:rsid w:val="00CB2A6E"/>
    <w:rsid w:val="00CC47A7"/>
    <w:rsid w:val="00CC55FF"/>
    <w:rsid w:val="00D13BD9"/>
    <w:rsid w:val="00D1587B"/>
    <w:rsid w:val="00D163BD"/>
    <w:rsid w:val="00D2638A"/>
    <w:rsid w:val="00D41799"/>
    <w:rsid w:val="00D56594"/>
    <w:rsid w:val="00D64D85"/>
    <w:rsid w:val="00D81622"/>
    <w:rsid w:val="00D86E21"/>
    <w:rsid w:val="00D93345"/>
    <w:rsid w:val="00DB2FEA"/>
    <w:rsid w:val="00DD031A"/>
    <w:rsid w:val="00DE03F6"/>
    <w:rsid w:val="00E352E3"/>
    <w:rsid w:val="00E402C7"/>
    <w:rsid w:val="00E96B84"/>
    <w:rsid w:val="00EA559D"/>
    <w:rsid w:val="00EB0B63"/>
    <w:rsid w:val="00EC5FD2"/>
    <w:rsid w:val="00ED4B48"/>
    <w:rsid w:val="00EE008F"/>
    <w:rsid w:val="00EF04E2"/>
    <w:rsid w:val="00EF4CDD"/>
    <w:rsid w:val="00F004E9"/>
    <w:rsid w:val="00F021C9"/>
    <w:rsid w:val="00F140F6"/>
    <w:rsid w:val="00F6382C"/>
    <w:rsid w:val="00F8585D"/>
    <w:rsid w:val="00FA6CED"/>
    <w:rsid w:val="00FB5191"/>
    <w:rsid w:val="00FD25A2"/>
    <w:rsid w:val="00FF7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4D269236"/>
  <w15:chartTrackingRefBased/>
  <w15:docId w15:val="{AFDA000D-EC7D-4245-A9E3-720B59668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5F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55FF"/>
    <w:pPr>
      <w:tabs>
        <w:tab w:val="center" w:pos="4680"/>
        <w:tab w:val="right" w:pos="9360"/>
      </w:tabs>
    </w:pPr>
  </w:style>
  <w:style w:type="character" w:customStyle="1" w:styleId="HeaderChar">
    <w:name w:val="Header Char"/>
    <w:basedOn w:val="DefaultParagraphFont"/>
    <w:link w:val="Header"/>
    <w:uiPriority w:val="99"/>
    <w:rsid w:val="00CC55FF"/>
  </w:style>
  <w:style w:type="paragraph" w:styleId="Footer">
    <w:name w:val="footer"/>
    <w:basedOn w:val="Normal"/>
    <w:link w:val="FooterChar"/>
    <w:uiPriority w:val="99"/>
    <w:unhideWhenUsed/>
    <w:rsid w:val="00CC55FF"/>
    <w:pPr>
      <w:tabs>
        <w:tab w:val="center" w:pos="4680"/>
        <w:tab w:val="right" w:pos="9360"/>
      </w:tabs>
    </w:pPr>
  </w:style>
  <w:style w:type="character" w:customStyle="1" w:styleId="FooterChar">
    <w:name w:val="Footer Char"/>
    <w:basedOn w:val="DefaultParagraphFont"/>
    <w:link w:val="Footer"/>
    <w:uiPriority w:val="99"/>
    <w:rsid w:val="00CC55FF"/>
  </w:style>
  <w:style w:type="paragraph" w:styleId="BalloonText">
    <w:name w:val="Balloon Text"/>
    <w:basedOn w:val="Normal"/>
    <w:link w:val="BalloonTextChar"/>
    <w:uiPriority w:val="99"/>
    <w:semiHidden/>
    <w:unhideWhenUsed/>
    <w:rsid w:val="007D20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20E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18639">
      <w:bodyDiv w:val="1"/>
      <w:marLeft w:val="0"/>
      <w:marRight w:val="0"/>
      <w:marTop w:val="0"/>
      <w:marBottom w:val="0"/>
      <w:divBdr>
        <w:top w:val="none" w:sz="0" w:space="0" w:color="auto"/>
        <w:left w:val="none" w:sz="0" w:space="0" w:color="auto"/>
        <w:bottom w:val="none" w:sz="0" w:space="0" w:color="auto"/>
        <w:right w:val="none" w:sz="0" w:space="0" w:color="auto"/>
      </w:divBdr>
    </w:div>
    <w:div w:id="61215857">
      <w:bodyDiv w:val="1"/>
      <w:marLeft w:val="0"/>
      <w:marRight w:val="0"/>
      <w:marTop w:val="0"/>
      <w:marBottom w:val="0"/>
      <w:divBdr>
        <w:top w:val="none" w:sz="0" w:space="0" w:color="auto"/>
        <w:left w:val="none" w:sz="0" w:space="0" w:color="auto"/>
        <w:bottom w:val="none" w:sz="0" w:space="0" w:color="auto"/>
        <w:right w:val="none" w:sz="0" w:space="0" w:color="auto"/>
      </w:divBdr>
    </w:div>
    <w:div w:id="351222941">
      <w:bodyDiv w:val="1"/>
      <w:marLeft w:val="0"/>
      <w:marRight w:val="0"/>
      <w:marTop w:val="0"/>
      <w:marBottom w:val="0"/>
      <w:divBdr>
        <w:top w:val="none" w:sz="0" w:space="0" w:color="auto"/>
        <w:left w:val="none" w:sz="0" w:space="0" w:color="auto"/>
        <w:bottom w:val="none" w:sz="0" w:space="0" w:color="auto"/>
        <w:right w:val="none" w:sz="0" w:space="0" w:color="auto"/>
      </w:divBdr>
    </w:div>
    <w:div w:id="408885919">
      <w:bodyDiv w:val="1"/>
      <w:marLeft w:val="0"/>
      <w:marRight w:val="0"/>
      <w:marTop w:val="0"/>
      <w:marBottom w:val="0"/>
      <w:divBdr>
        <w:top w:val="none" w:sz="0" w:space="0" w:color="auto"/>
        <w:left w:val="none" w:sz="0" w:space="0" w:color="auto"/>
        <w:bottom w:val="none" w:sz="0" w:space="0" w:color="auto"/>
        <w:right w:val="none" w:sz="0" w:space="0" w:color="auto"/>
      </w:divBdr>
    </w:div>
    <w:div w:id="508760170">
      <w:bodyDiv w:val="1"/>
      <w:marLeft w:val="0"/>
      <w:marRight w:val="0"/>
      <w:marTop w:val="0"/>
      <w:marBottom w:val="0"/>
      <w:divBdr>
        <w:top w:val="none" w:sz="0" w:space="0" w:color="auto"/>
        <w:left w:val="none" w:sz="0" w:space="0" w:color="auto"/>
        <w:bottom w:val="none" w:sz="0" w:space="0" w:color="auto"/>
        <w:right w:val="none" w:sz="0" w:space="0" w:color="auto"/>
      </w:divBdr>
    </w:div>
    <w:div w:id="726806514">
      <w:bodyDiv w:val="1"/>
      <w:marLeft w:val="0"/>
      <w:marRight w:val="0"/>
      <w:marTop w:val="0"/>
      <w:marBottom w:val="0"/>
      <w:divBdr>
        <w:top w:val="none" w:sz="0" w:space="0" w:color="auto"/>
        <w:left w:val="none" w:sz="0" w:space="0" w:color="auto"/>
        <w:bottom w:val="none" w:sz="0" w:space="0" w:color="auto"/>
        <w:right w:val="none" w:sz="0" w:space="0" w:color="auto"/>
      </w:divBdr>
    </w:div>
    <w:div w:id="1174764300">
      <w:bodyDiv w:val="1"/>
      <w:marLeft w:val="0"/>
      <w:marRight w:val="0"/>
      <w:marTop w:val="0"/>
      <w:marBottom w:val="0"/>
      <w:divBdr>
        <w:top w:val="none" w:sz="0" w:space="0" w:color="auto"/>
        <w:left w:val="none" w:sz="0" w:space="0" w:color="auto"/>
        <w:bottom w:val="none" w:sz="0" w:space="0" w:color="auto"/>
        <w:right w:val="none" w:sz="0" w:space="0" w:color="auto"/>
      </w:divBdr>
    </w:div>
    <w:div w:id="1403676855">
      <w:bodyDiv w:val="1"/>
      <w:marLeft w:val="0"/>
      <w:marRight w:val="0"/>
      <w:marTop w:val="0"/>
      <w:marBottom w:val="0"/>
      <w:divBdr>
        <w:top w:val="none" w:sz="0" w:space="0" w:color="auto"/>
        <w:left w:val="none" w:sz="0" w:space="0" w:color="auto"/>
        <w:bottom w:val="none" w:sz="0" w:space="0" w:color="auto"/>
        <w:right w:val="none" w:sz="0" w:space="0" w:color="auto"/>
      </w:divBdr>
    </w:div>
    <w:div w:id="1552303851">
      <w:bodyDiv w:val="1"/>
      <w:marLeft w:val="0"/>
      <w:marRight w:val="0"/>
      <w:marTop w:val="0"/>
      <w:marBottom w:val="0"/>
      <w:divBdr>
        <w:top w:val="none" w:sz="0" w:space="0" w:color="auto"/>
        <w:left w:val="none" w:sz="0" w:space="0" w:color="auto"/>
        <w:bottom w:val="none" w:sz="0" w:space="0" w:color="auto"/>
        <w:right w:val="none" w:sz="0" w:space="0" w:color="auto"/>
      </w:divBdr>
    </w:div>
    <w:div w:id="1563326990">
      <w:bodyDiv w:val="1"/>
      <w:marLeft w:val="0"/>
      <w:marRight w:val="0"/>
      <w:marTop w:val="0"/>
      <w:marBottom w:val="0"/>
      <w:divBdr>
        <w:top w:val="none" w:sz="0" w:space="0" w:color="auto"/>
        <w:left w:val="none" w:sz="0" w:space="0" w:color="auto"/>
        <w:bottom w:val="none" w:sz="0" w:space="0" w:color="auto"/>
        <w:right w:val="none" w:sz="0" w:space="0" w:color="auto"/>
      </w:divBdr>
    </w:div>
    <w:div w:id="1729838506">
      <w:bodyDiv w:val="1"/>
      <w:marLeft w:val="0"/>
      <w:marRight w:val="0"/>
      <w:marTop w:val="0"/>
      <w:marBottom w:val="0"/>
      <w:divBdr>
        <w:top w:val="none" w:sz="0" w:space="0" w:color="auto"/>
        <w:left w:val="none" w:sz="0" w:space="0" w:color="auto"/>
        <w:bottom w:val="none" w:sz="0" w:space="0" w:color="auto"/>
        <w:right w:val="none" w:sz="0" w:space="0" w:color="auto"/>
      </w:divBdr>
    </w:div>
    <w:div w:id="1755278344">
      <w:bodyDiv w:val="1"/>
      <w:marLeft w:val="0"/>
      <w:marRight w:val="0"/>
      <w:marTop w:val="0"/>
      <w:marBottom w:val="0"/>
      <w:divBdr>
        <w:top w:val="none" w:sz="0" w:space="0" w:color="auto"/>
        <w:left w:val="none" w:sz="0" w:space="0" w:color="auto"/>
        <w:bottom w:val="none" w:sz="0" w:space="0" w:color="auto"/>
        <w:right w:val="none" w:sz="0" w:space="0" w:color="auto"/>
      </w:divBdr>
    </w:div>
    <w:div w:id="1884442552">
      <w:bodyDiv w:val="1"/>
      <w:marLeft w:val="0"/>
      <w:marRight w:val="0"/>
      <w:marTop w:val="0"/>
      <w:marBottom w:val="0"/>
      <w:divBdr>
        <w:top w:val="none" w:sz="0" w:space="0" w:color="auto"/>
        <w:left w:val="none" w:sz="0" w:space="0" w:color="auto"/>
        <w:bottom w:val="none" w:sz="0" w:space="0" w:color="auto"/>
        <w:right w:val="none" w:sz="0" w:space="0" w:color="auto"/>
      </w:divBdr>
    </w:div>
    <w:div w:id="1984462525">
      <w:bodyDiv w:val="1"/>
      <w:marLeft w:val="0"/>
      <w:marRight w:val="0"/>
      <w:marTop w:val="0"/>
      <w:marBottom w:val="0"/>
      <w:divBdr>
        <w:top w:val="none" w:sz="0" w:space="0" w:color="auto"/>
        <w:left w:val="none" w:sz="0" w:space="0" w:color="auto"/>
        <w:bottom w:val="none" w:sz="0" w:space="0" w:color="auto"/>
        <w:right w:val="none" w:sz="0" w:space="0" w:color="auto"/>
      </w:divBdr>
    </w:div>
    <w:div w:id="210711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1</Pages>
  <Words>269</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Brabant, Lance</dc:creator>
  <cp:keywords/>
  <dc:description/>
  <cp:lastModifiedBy>Brabant, Lance</cp:lastModifiedBy>
  <cp:revision>39</cp:revision>
  <cp:lastPrinted>2022-03-14T18:49:00Z</cp:lastPrinted>
  <dcterms:created xsi:type="dcterms:W3CDTF">2018-10-19T18:30:00Z</dcterms:created>
  <dcterms:modified xsi:type="dcterms:W3CDTF">2022-11-10T19:13:00Z</dcterms:modified>
</cp:coreProperties>
</file>