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9BAA35" w14:textId="33A7A6E7" w:rsidR="00984834" w:rsidRDefault="00984834" w:rsidP="00984834">
      <w:pPr>
        <w:pStyle w:val="NormalWeb"/>
      </w:pPr>
      <w:r>
        <w:t xml:space="preserve">Eloise Wilkin, a seminal figure in the realm of children's literature, occupies a distinctive position within </w:t>
      </w:r>
      <w:r w:rsidR="00772A99">
        <w:t>the history</w:t>
      </w:r>
      <w:r>
        <w:t xml:space="preserve"> of illustrative artistry. Born in 1904 in Rochester, New York, Wilkin emerged during </w:t>
      </w:r>
      <w:r w:rsidR="00772A99">
        <w:t>a transformational time</w:t>
      </w:r>
      <w:r>
        <w:t xml:space="preserve"> in children's publishing, marked by a </w:t>
      </w:r>
      <w:r w:rsidR="00772A99">
        <w:t>growing</w:t>
      </w:r>
      <w:r>
        <w:t xml:space="preserve"> emphasis on visually captivating narratives. Wilkin collaborated with an array of authors and publishers, most notably </w:t>
      </w:r>
      <w:r w:rsidR="00772A99">
        <w:t xml:space="preserve">in </w:t>
      </w:r>
      <w:r>
        <w:t>the Golden Books series. Her illustrations</w:t>
      </w:r>
      <w:r w:rsidR="00772A99">
        <w:t xml:space="preserve"> were </w:t>
      </w:r>
      <w:r>
        <w:t>characterized by their ethereal</w:t>
      </w:r>
      <w:r w:rsidR="00DD626B">
        <w:t xml:space="preserve">, soft </w:t>
      </w:r>
      <w:r>
        <w:t>color palettes</w:t>
      </w:r>
      <w:r w:rsidR="00DD626B">
        <w:t>,</w:t>
      </w:r>
      <w:r>
        <w:t xml:space="preserve"> meticulous attention to detail, </w:t>
      </w:r>
      <w:r w:rsidR="00772A99">
        <w:t xml:space="preserve">and </w:t>
      </w:r>
      <w:r w:rsidR="00DD626B">
        <w:t xml:space="preserve">portrayed </w:t>
      </w:r>
      <w:r>
        <w:t xml:space="preserve">the tender, idyllic essence of childhood. Through her art, Wilkin not only celebrated the ordinary joys of </w:t>
      </w:r>
      <w:r w:rsidR="00DD626B">
        <w:t>life growing up,</w:t>
      </w:r>
      <w:r>
        <w:t xml:space="preserve"> but also fostered a profound sense of empathy </w:t>
      </w:r>
      <w:r w:rsidR="00DD626B">
        <w:t>and place</w:t>
      </w:r>
      <w:r>
        <w:t xml:space="preserve"> within her young readership</w:t>
      </w:r>
      <w:r w:rsidR="00B70DFE">
        <w:t xml:space="preserve"> (Springett, 2004)</w:t>
      </w:r>
      <w:r>
        <w:t>.</w:t>
      </w:r>
    </w:p>
    <w:p w14:paraId="599E7C32" w14:textId="756DB070" w:rsidR="00A732E5" w:rsidRDefault="00A732E5" w:rsidP="00A732E5">
      <w:pPr>
        <w:pStyle w:val="NormalWeb"/>
      </w:pPr>
      <w:r>
        <w:t xml:space="preserve">Wilkin's residence and completion of </w:t>
      </w:r>
      <w:r w:rsidR="00772A99">
        <w:t xml:space="preserve">her primary </w:t>
      </w:r>
      <w:r>
        <w:t xml:space="preserve">work in </w:t>
      </w:r>
      <w:r w:rsidR="00772A99">
        <w:t xml:space="preserve">her </w:t>
      </w:r>
      <w:r>
        <w:t>Canandaigua, NY</w:t>
      </w:r>
      <w:r w:rsidR="00772A99">
        <w:t xml:space="preserve"> stone home</w:t>
      </w:r>
      <w:r>
        <w:t xml:space="preserve"> adds a geographical dimension to her legacy, highlighting the influence of local environments on artistic production. Notably, her illustrated collection "Prayers for Small Children" (Wilkin, 1952) features a series of heartwarming prayers alongside </w:t>
      </w:r>
      <w:r w:rsidR="00DD626B">
        <w:t xml:space="preserve">the interior and exterior </w:t>
      </w:r>
      <w:r>
        <w:t>illustrations</w:t>
      </w:r>
      <w:r w:rsidR="00DD626B">
        <w:t xml:space="preserve"> that feature the </w:t>
      </w:r>
      <w:r>
        <w:t xml:space="preserve">serene charm of her Canandaigua home. This work offers a glimpse into Wilkin's personal and creative </w:t>
      </w:r>
      <w:r w:rsidR="00772A99">
        <w:t xml:space="preserve">views, </w:t>
      </w:r>
      <w:r>
        <w:t>enriching our understanding of the contexts that shaped her artistry.</w:t>
      </w:r>
      <w:r w:rsidR="00D24B73">
        <w:t xml:space="preserve"> Additionally, Wilkin left </w:t>
      </w:r>
      <w:r w:rsidR="00772A99">
        <w:t xml:space="preserve">her </w:t>
      </w:r>
      <w:r w:rsidR="00D24B73">
        <w:t>artistic imprint on the Canandaigua home itself through multiple calligraphies throughout the home that have been preserved through subsequent owners</w:t>
      </w:r>
      <w:r w:rsidR="00C13385">
        <w:t xml:space="preserve"> (Moser, 2010).</w:t>
      </w:r>
    </w:p>
    <w:p w14:paraId="26212E9D" w14:textId="77777777" w:rsidR="00FD5832" w:rsidRDefault="00984834" w:rsidP="00FD5832">
      <w:pPr>
        <w:pStyle w:val="NormalWeb"/>
      </w:pPr>
      <w:r>
        <w:t xml:space="preserve">Beyond her artistic endeavors, Wilkin's legacy </w:t>
      </w:r>
      <w:r w:rsidR="00DD626B">
        <w:t>is</w:t>
      </w:r>
      <w:r>
        <w:t xml:space="preserve"> the enduring impact of her contributions to children's literature</w:t>
      </w:r>
      <w:r w:rsidR="00DD626B">
        <w:t xml:space="preserve"> itself</w:t>
      </w:r>
      <w:r>
        <w:t xml:space="preserve">. As </w:t>
      </w:r>
      <w:r w:rsidR="00FD5832">
        <w:t>shown</w:t>
      </w:r>
      <w:r>
        <w:t xml:space="preserve"> by Leonard S. Marcus in "Golden Legacy: How Golden Books Won Children's Hearts, Changed Publishing Forever, and Became an American Icon Along the Way" (2007), her collaborations with the Golden Books series played a seminal role in its ascension to cultural prominence. Wilkin</w:t>
      </w:r>
      <w:r w:rsidR="00DD626B">
        <w:t xml:space="preserve"> remains a</w:t>
      </w:r>
      <w:r>
        <w:t xml:space="preserve"> guiding force for contemporary illustrators, who continue to draw inspiration from her them</w:t>
      </w:r>
      <w:r w:rsidR="00772A99">
        <w:t>e of the idyllic ‘Golden’ childhood, set in timeless</w:t>
      </w:r>
      <w:r w:rsidR="00DD626B">
        <w:t>,</w:t>
      </w:r>
      <w:r w:rsidR="00772A99">
        <w:t xml:space="preserve"> welcoming historical structures and pastoral environments.</w:t>
      </w:r>
    </w:p>
    <w:p w14:paraId="2AC5665F" w14:textId="19EBC0B5" w:rsidR="00FD5832" w:rsidRPr="009E14D9" w:rsidRDefault="00FD5832" w:rsidP="009E14D9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14D9">
        <w:rPr>
          <w:rFonts w:ascii="Times New Roman" w:hAnsi="Times New Roman" w:cs="Times New Roman"/>
        </w:rPr>
        <w:t xml:space="preserve">Marcus, L.  (2007) </w:t>
      </w:r>
      <w:r w:rsidRPr="00FD5832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14:ligatures w14:val="none"/>
        </w:rPr>
        <w:t xml:space="preserve">Golden Legacy: How Golden Books Won Children's Hearts, Changed Publishing Forever, and Became </w:t>
      </w:r>
      <w:proofErr w:type="gramStart"/>
      <w:r w:rsidRPr="00FD5832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14:ligatures w14:val="none"/>
        </w:rPr>
        <w:t>An</w:t>
      </w:r>
      <w:proofErr w:type="gramEnd"/>
      <w:r w:rsidRPr="00FD5832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14:ligatures w14:val="none"/>
        </w:rPr>
        <w:t xml:space="preserve"> American Icon Along the Way</w:t>
      </w:r>
      <w:r w:rsidR="009E14D9" w:rsidRPr="009E14D9">
        <w:rPr>
          <w:rFonts w:ascii="Times New Roman" w:hAnsi="Times New Roman" w:cs="Times New Roman"/>
          <w:b/>
          <w:bCs/>
          <w:kern w:val="36"/>
        </w:rPr>
        <w:t xml:space="preserve"> </w:t>
      </w:r>
      <w:r w:rsidR="009E14D9" w:rsidRPr="009E14D9">
        <w:rPr>
          <w:rFonts w:ascii="Times New Roman" w:hAnsi="Times New Roman" w:cs="Times New Roman"/>
          <w:kern w:val="36"/>
        </w:rPr>
        <w:t>Golden Books</w:t>
      </w:r>
      <w:r w:rsidR="009E14D9" w:rsidRPr="009E14D9">
        <w:rPr>
          <w:rFonts w:ascii="Times New Roman" w:hAnsi="Times New Roman" w:cs="Times New Roman"/>
          <w:b/>
          <w:bCs/>
          <w:kern w:val="36"/>
        </w:rPr>
        <w:t xml:space="preserve">. </w:t>
      </w:r>
      <w:r w:rsidRPr="009E14D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9780375829963 (ISBN10: 0375829962)</w:t>
      </w:r>
      <w:r w:rsidR="00E2035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14:paraId="2CB81F0A" w14:textId="41C58854" w:rsidR="00FD5832" w:rsidRPr="00B70DFE" w:rsidRDefault="00B70DFE" w:rsidP="00984834">
      <w:pPr>
        <w:pStyle w:val="NormalWeb"/>
      </w:pPr>
      <w:r>
        <w:t xml:space="preserve">Moser, M. (2010) </w:t>
      </w:r>
      <w:r w:rsidRPr="00B70DFE">
        <w:rPr>
          <w:i/>
          <w:iCs/>
        </w:rPr>
        <w:t>Storybook house</w:t>
      </w:r>
      <w:r>
        <w:rPr>
          <w:i/>
          <w:iCs/>
        </w:rPr>
        <w:t>.</w:t>
      </w:r>
      <w:r w:rsidRPr="00B70DFE">
        <w:rPr>
          <w:i/>
          <w:iCs/>
        </w:rPr>
        <w:t xml:space="preserve"> </w:t>
      </w:r>
      <w:hyperlink r:id="rId4" w:history="1">
        <w:r w:rsidRPr="0024070A">
          <w:rPr>
            <w:rStyle w:val="Hyperlink"/>
            <w:i/>
            <w:iCs/>
          </w:rPr>
          <w:t>https://www.rit.edu/news/storybook-house</w:t>
        </w:r>
      </w:hyperlink>
      <w:r>
        <w:rPr>
          <w:i/>
          <w:iCs/>
        </w:rPr>
        <w:t xml:space="preserve"> (Accessed March 20, 2024). [contains a photo of a Wilkin illustration of the Canandaigua home from Prayers for Small Children]</w:t>
      </w:r>
    </w:p>
    <w:p w14:paraId="7D66C4B0" w14:textId="044C9A47" w:rsidR="00C13385" w:rsidRPr="00B70DFE" w:rsidRDefault="00C13385" w:rsidP="00C13385">
      <w:pPr>
        <w:pStyle w:val="NormalWeb"/>
        <w:rPr>
          <w:u w:val="single"/>
        </w:rPr>
      </w:pPr>
      <w:r w:rsidRPr="00B70DFE">
        <w:t>Springett, D.W.</w:t>
      </w:r>
      <w:r>
        <w:t xml:space="preserve"> &amp; Wilkin, E.B. (2004) </w:t>
      </w:r>
      <w:r w:rsidRPr="00C85042">
        <w:rPr>
          <w:u w:val="single"/>
        </w:rPr>
        <w:t>The Golden Years of Eloise Wilkin</w:t>
      </w:r>
      <w:r>
        <w:t xml:space="preserve"> (ISBN10</w:t>
      </w:r>
      <w:r w:rsidR="00E20355">
        <w:t>:</w:t>
      </w:r>
      <w:r>
        <w:t xml:space="preserve">  </w:t>
      </w:r>
      <w:r w:rsidRPr="00B70DFE">
        <w:t>9780975586808</w:t>
      </w:r>
      <w:r>
        <w:t>)</w:t>
      </w:r>
      <w:r w:rsidR="00E20355">
        <w:t>.</w:t>
      </w:r>
    </w:p>
    <w:p w14:paraId="1C91D697" w14:textId="09C743F4" w:rsidR="00C13385" w:rsidRDefault="00C13385" w:rsidP="00C13385">
      <w:pPr>
        <w:pStyle w:val="NormalWeb"/>
      </w:pPr>
      <w:r>
        <w:t xml:space="preserve">Wilkin, E. (1952) </w:t>
      </w:r>
      <w:r w:rsidRPr="009E14D9">
        <w:rPr>
          <w:u w:val="single"/>
        </w:rPr>
        <w:t>Prayers for Small Children.</w:t>
      </w:r>
      <w:r>
        <w:t xml:space="preserve">  Golden Books, Simon &amp; Schuster. (ISBN10</w:t>
      </w:r>
      <w:r w:rsidR="00E20355">
        <w:t>:</w:t>
      </w:r>
      <w:r>
        <w:t xml:space="preserve"> 1122697929).</w:t>
      </w:r>
    </w:p>
    <w:p w14:paraId="71626E8B" w14:textId="77777777" w:rsidR="009111CF" w:rsidRDefault="009111CF"/>
    <w:sectPr w:rsidR="009111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834"/>
    <w:rsid w:val="00772A99"/>
    <w:rsid w:val="009111CF"/>
    <w:rsid w:val="00984834"/>
    <w:rsid w:val="009D48D0"/>
    <w:rsid w:val="009E14D9"/>
    <w:rsid w:val="009E3E0E"/>
    <w:rsid w:val="00A732E5"/>
    <w:rsid w:val="00B47EAE"/>
    <w:rsid w:val="00B70DFE"/>
    <w:rsid w:val="00C13385"/>
    <w:rsid w:val="00C85042"/>
    <w:rsid w:val="00CD4D56"/>
    <w:rsid w:val="00D24B73"/>
    <w:rsid w:val="00DD626B"/>
    <w:rsid w:val="00E20355"/>
    <w:rsid w:val="00ED6DA2"/>
    <w:rsid w:val="00FD5832"/>
    <w:rsid w:val="00FE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8698E"/>
  <w15:chartTrackingRefBased/>
  <w15:docId w15:val="{9FEF47AE-045F-4BF2-A1C0-867559B0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8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8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8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8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8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8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8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8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8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8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848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8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8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8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8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8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8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48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4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8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48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4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48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48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48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8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8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483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84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okpagejumpnav">
    <w:name w:val="bookpage__jumpnav"/>
    <w:basedOn w:val="DefaultParagraphFont"/>
    <w:rsid w:val="00FD5832"/>
  </w:style>
  <w:style w:type="character" w:customStyle="1" w:styleId="buttonlabelitem">
    <w:name w:val="button__labelitem"/>
    <w:basedOn w:val="DefaultParagraphFont"/>
    <w:rsid w:val="00FD5832"/>
  </w:style>
  <w:style w:type="character" w:customStyle="1" w:styleId="text">
    <w:name w:val="text"/>
    <w:basedOn w:val="DefaultParagraphFont"/>
    <w:rsid w:val="00FD5832"/>
  </w:style>
  <w:style w:type="character" w:customStyle="1" w:styleId="contributorlinkname">
    <w:name w:val="contributorlink__name"/>
    <w:basedOn w:val="DefaultParagraphFont"/>
    <w:rsid w:val="00FD5832"/>
  </w:style>
  <w:style w:type="character" w:styleId="Hyperlink">
    <w:name w:val="Hyperlink"/>
    <w:basedOn w:val="DefaultParagraphFont"/>
    <w:uiPriority w:val="99"/>
    <w:unhideWhenUsed/>
    <w:rsid w:val="00B70DF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D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06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1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72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8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2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73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84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930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487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85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1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8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0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1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it.edu/news/storybook-hou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Schneider</dc:creator>
  <cp:keywords/>
  <dc:description/>
  <cp:lastModifiedBy>Jennifer Schneider</cp:lastModifiedBy>
  <cp:revision>2</cp:revision>
  <dcterms:created xsi:type="dcterms:W3CDTF">2024-10-10T18:14:00Z</dcterms:created>
  <dcterms:modified xsi:type="dcterms:W3CDTF">2024-10-10T18:14:00Z</dcterms:modified>
</cp:coreProperties>
</file>